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9B6C3" w14:textId="3B5E44FF" w:rsidR="00D15562" w:rsidRPr="007C4178" w:rsidRDefault="000B0A55" w:rsidP="00434348">
      <w:pPr>
        <w:tabs>
          <w:tab w:val="left" w:pos="9070"/>
        </w:tabs>
        <w:autoSpaceDE w:val="0"/>
        <w:autoSpaceDN w:val="0"/>
        <w:adjustRightInd w:val="0"/>
        <w:jc w:val="center"/>
        <w:rPr>
          <w:rFonts w:ascii="Corbel" w:hAnsi="Corbel" w:cstheme="majorHAnsi"/>
          <w:b/>
          <w:bCs/>
          <w:szCs w:val="20"/>
        </w:rPr>
      </w:pPr>
      <w:bookmarkStart w:id="0" w:name="_Hlk218242689"/>
      <w:r w:rsidRPr="007C4178">
        <w:rPr>
          <w:rFonts w:ascii="Corbel" w:hAnsi="Corbel"/>
          <w:noProof/>
        </w:rPr>
        <w:drawing>
          <wp:inline distT="0" distB="0" distL="0" distR="0" wp14:anchorId="2A89BFAF" wp14:editId="5CE50025">
            <wp:extent cx="5760720" cy="601345"/>
            <wp:effectExtent l="0" t="0" r="0" b="8255"/>
            <wp:docPr id="6" name="Image 6"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66D50AD7" w14:textId="77777777" w:rsidR="00D15562" w:rsidRPr="007C4178" w:rsidRDefault="00D15562" w:rsidP="00434348">
      <w:pPr>
        <w:tabs>
          <w:tab w:val="left" w:pos="9070"/>
        </w:tabs>
        <w:autoSpaceDE w:val="0"/>
        <w:autoSpaceDN w:val="0"/>
        <w:adjustRightInd w:val="0"/>
        <w:jc w:val="center"/>
        <w:rPr>
          <w:rFonts w:ascii="Corbel" w:hAnsi="Corbel" w:cstheme="majorHAnsi"/>
          <w:b/>
          <w:bCs/>
          <w:szCs w:val="20"/>
        </w:rPr>
      </w:pPr>
    </w:p>
    <w:p w14:paraId="160DB632" w14:textId="77777777" w:rsidR="00D15562" w:rsidRPr="007C4178" w:rsidRDefault="00D15562" w:rsidP="00434348">
      <w:pPr>
        <w:tabs>
          <w:tab w:val="left" w:pos="9070"/>
        </w:tabs>
        <w:autoSpaceDE w:val="0"/>
        <w:autoSpaceDN w:val="0"/>
        <w:adjustRightInd w:val="0"/>
        <w:jc w:val="center"/>
        <w:rPr>
          <w:rFonts w:ascii="Corbel" w:hAnsi="Corbel" w:cstheme="majorHAnsi"/>
          <w:b/>
          <w:bCs/>
          <w:szCs w:val="20"/>
        </w:rPr>
      </w:pPr>
    </w:p>
    <w:p w14:paraId="2713642C" w14:textId="6EC5D835" w:rsidR="00D15562" w:rsidRPr="007C4178" w:rsidRDefault="00D15562" w:rsidP="00434348">
      <w:pPr>
        <w:pStyle w:val="RedNomDoc"/>
        <w:widowControl/>
        <w:tabs>
          <w:tab w:val="left" w:pos="9070"/>
        </w:tabs>
        <w:rPr>
          <w:rFonts w:ascii="Corbel" w:hAnsi="Corbel" w:cstheme="majorHAnsi"/>
          <w:sz w:val="20"/>
          <w:szCs w:val="20"/>
        </w:rPr>
      </w:pPr>
      <w:r w:rsidRPr="007C4178">
        <w:rPr>
          <w:rFonts w:ascii="Corbel" w:hAnsi="Corbel" w:cstheme="majorHAnsi"/>
          <w:sz w:val="20"/>
          <w:szCs w:val="20"/>
        </w:rPr>
        <w:t xml:space="preserve">CAHIER DES CLAUSES PARTICULIÈRES </w:t>
      </w:r>
    </w:p>
    <w:p w14:paraId="2DF6B4D1" w14:textId="401D75F1" w:rsidR="00D15562" w:rsidRPr="007C4178" w:rsidRDefault="00D15562" w:rsidP="00434348">
      <w:pPr>
        <w:tabs>
          <w:tab w:val="left" w:pos="9070"/>
        </w:tabs>
        <w:autoSpaceDE w:val="0"/>
        <w:autoSpaceDN w:val="0"/>
        <w:adjustRightInd w:val="0"/>
        <w:jc w:val="center"/>
        <w:rPr>
          <w:rFonts w:ascii="Corbel" w:hAnsi="Corbel" w:cstheme="majorHAnsi"/>
          <w:b/>
          <w:bCs/>
          <w:szCs w:val="20"/>
        </w:rPr>
      </w:pPr>
      <w:r w:rsidRPr="007C4178">
        <w:rPr>
          <w:rFonts w:ascii="Corbel" w:hAnsi="Corbel" w:cstheme="majorHAnsi"/>
          <w:b/>
          <w:bCs/>
          <w:szCs w:val="20"/>
        </w:rPr>
        <w:t>(C.C.P.)</w:t>
      </w:r>
    </w:p>
    <w:p w14:paraId="6C837EAE" w14:textId="77777777" w:rsidR="00D15562" w:rsidRPr="007C4178" w:rsidRDefault="00D15562" w:rsidP="00434348">
      <w:pPr>
        <w:tabs>
          <w:tab w:val="left" w:pos="9070"/>
        </w:tabs>
        <w:autoSpaceDE w:val="0"/>
        <w:autoSpaceDN w:val="0"/>
        <w:adjustRightInd w:val="0"/>
        <w:jc w:val="center"/>
        <w:rPr>
          <w:rFonts w:ascii="Corbel" w:hAnsi="Corbel" w:cstheme="majorHAnsi"/>
          <w:b/>
          <w:bCs/>
          <w:szCs w:val="20"/>
        </w:rPr>
      </w:pPr>
    </w:p>
    <w:p w14:paraId="0B9FC15D" w14:textId="77D31DA5" w:rsidR="00224EDA" w:rsidRPr="007C4178" w:rsidRDefault="00224EDA" w:rsidP="00224EDA">
      <w:pPr>
        <w:autoSpaceDE w:val="0"/>
        <w:autoSpaceDN w:val="0"/>
        <w:adjustRightInd w:val="0"/>
        <w:jc w:val="center"/>
        <w:rPr>
          <w:rFonts w:ascii="Corbel" w:hAnsi="Corbel" w:cs="Calibri Light"/>
          <w:b/>
          <w:szCs w:val="22"/>
        </w:rPr>
      </w:pPr>
      <w:r w:rsidRPr="007C4178">
        <w:rPr>
          <w:rFonts w:ascii="Corbel" w:hAnsi="Corbel" w:cs="Calibri Light"/>
          <w:b/>
          <w:szCs w:val="22"/>
        </w:rPr>
        <w:t>MARCHES PUBLICS DE SERVICES</w:t>
      </w:r>
    </w:p>
    <w:p w14:paraId="0AC9D2D9" w14:textId="77777777" w:rsidR="00224EDA" w:rsidRPr="007C4178" w:rsidRDefault="00224EDA" w:rsidP="00224EDA">
      <w:pPr>
        <w:jc w:val="center"/>
        <w:rPr>
          <w:rFonts w:ascii="Corbel" w:hAnsi="Corbel" w:cs="Calibri Light"/>
          <w:b/>
          <w:bCs/>
          <w:szCs w:val="22"/>
        </w:rPr>
      </w:pPr>
    </w:p>
    <w:p w14:paraId="56618D5D" w14:textId="77777777" w:rsidR="00224EDA" w:rsidRPr="007C4178" w:rsidRDefault="00224EDA" w:rsidP="00224EDA">
      <w:pPr>
        <w:jc w:val="center"/>
        <w:rPr>
          <w:rFonts w:ascii="Corbel" w:hAnsi="Corbel" w:cs="Calibri Light"/>
          <w:b/>
          <w:bCs/>
          <w:szCs w:val="22"/>
        </w:rPr>
      </w:pPr>
    </w:p>
    <w:p w14:paraId="77790744" w14:textId="77777777" w:rsidR="00224EDA" w:rsidRPr="007C4178" w:rsidRDefault="00224EDA" w:rsidP="00224EDA">
      <w:pPr>
        <w:jc w:val="center"/>
        <w:rPr>
          <w:rFonts w:ascii="Corbel" w:hAnsi="Corbel" w:cs="Calibri Light"/>
          <w:b/>
          <w:bCs/>
          <w:szCs w:val="22"/>
        </w:rPr>
      </w:pPr>
    </w:p>
    <w:p w14:paraId="7918BDC7" w14:textId="77777777" w:rsidR="00224EDA" w:rsidRPr="007C4178"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453561B8" w14:textId="77777777" w:rsidR="00224EDA" w:rsidRPr="007C4178"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7C4178">
        <w:rPr>
          <w:rFonts w:ascii="Corbel" w:hAnsi="Corbel" w:cs="Calibri Light"/>
        </w:rPr>
        <w:t>Personne publique :</w:t>
      </w:r>
    </w:p>
    <w:p w14:paraId="2BF2B560" w14:textId="77777777" w:rsidR="00224EDA" w:rsidRPr="007C4178"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1924DC13" w14:textId="77777777" w:rsidR="00224EDA" w:rsidRPr="007C4178"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7C4178">
        <w:rPr>
          <w:rFonts w:ascii="Corbel" w:hAnsi="Corbel" w:cs="Calibri Light"/>
        </w:rPr>
        <w:t>CENTRE HOSPITALIER UNIVERSITAIRE DE MONTPELLIER</w:t>
      </w:r>
    </w:p>
    <w:p w14:paraId="361B8138" w14:textId="77777777" w:rsidR="00224EDA" w:rsidRPr="007C4178"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7C4178">
        <w:rPr>
          <w:rFonts w:ascii="Corbel" w:hAnsi="Corbel" w:cs="Calibri Light"/>
        </w:rPr>
        <w:t>ETABLISSEMENT SUPPORT DU GHT DE L’EST HERAULT ET DU SUD AVEYRON</w:t>
      </w:r>
    </w:p>
    <w:p w14:paraId="583923A6" w14:textId="77777777" w:rsidR="00224EDA" w:rsidRPr="007C4178"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25E45815" w14:textId="77777777" w:rsidR="009B799F" w:rsidRPr="007C4178" w:rsidRDefault="009B799F" w:rsidP="009B799F">
      <w:pPr>
        <w:pStyle w:val="RedTitre1"/>
        <w:keepNext/>
        <w:framePr w:hSpace="0" w:wrap="auto" w:vAnchor="margin" w:xAlign="left" w:yAlign="inline"/>
        <w:widowControl/>
        <w:shd w:val="clear" w:color="auto" w:fill="C5E0B3" w:themeFill="accent6" w:themeFillTint="66"/>
        <w:rPr>
          <w:rFonts w:ascii="Corbel" w:hAnsi="Corbel" w:cs="Calibri Light"/>
        </w:rPr>
      </w:pPr>
      <w:r w:rsidRPr="007C4178">
        <w:rPr>
          <w:rFonts w:ascii="Corbel" w:hAnsi="Corbel" w:cs="Calibri Light"/>
        </w:rPr>
        <w:t>CENTRE ADMINISTRATIF A. BENECH</w:t>
      </w:r>
    </w:p>
    <w:p w14:paraId="4413DA19" w14:textId="77777777" w:rsidR="009B799F" w:rsidRPr="007C4178" w:rsidRDefault="009B799F" w:rsidP="009B799F">
      <w:pPr>
        <w:pStyle w:val="RedTitre1"/>
        <w:keepNext/>
        <w:framePr w:hSpace="0" w:wrap="auto" w:vAnchor="margin" w:xAlign="left" w:yAlign="inline"/>
        <w:widowControl/>
        <w:shd w:val="clear" w:color="auto" w:fill="C5E0B3" w:themeFill="accent6" w:themeFillTint="66"/>
        <w:rPr>
          <w:rFonts w:ascii="Corbel" w:hAnsi="Corbel" w:cs="Calibri Light"/>
        </w:rPr>
      </w:pPr>
      <w:r w:rsidRPr="007C4178">
        <w:rPr>
          <w:rFonts w:ascii="Corbel" w:hAnsi="Corbel" w:cs="Calibri Light"/>
        </w:rPr>
        <w:t>191, Avenue du Doyen Gaston Giraud</w:t>
      </w:r>
    </w:p>
    <w:p w14:paraId="734279C3" w14:textId="48A2BAF6" w:rsidR="00224EDA" w:rsidRPr="007C4178" w:rsidRDefault="009B799F" w:rsidP="009B799F">
      <w:pPr>
        <w:pStyle w:val="RedTitre1"/>
        <w:keepNext/>
        <w:framePr w:hSpace="0" w:wrap="auto" w:vAnchor="margin" w:xAlign="left" w:yAlign="inline"/>
        <w:widowControl/>
        <w:shd w:val="clear" w:color="auto" w:fill="C5E0B3" w:themeFill="accent6" w:themeFillTint="66"/>
        <w:rPr>
          <w:rFonts w:ascii="Corbel" w:hAnsi="Corbel" w:cs="Calibri Light"/>
        </w:rPr>
      </w:pPr>
      <w:r w:rsidRPr="007C4178">
        <w:rPr>
          <w:rFonts w:ascii="Corbel" w:hAnsi="Corbel" w:cs="Calibri Light"/>
        </w:rPr>
        <w:t>34295 MONTPELLIER CEDEX 5</w:t>
      </w:r>
    </w:p>
    <w:p w14:paraId="58462BF1" w14:textId="77777777" w:rsidR="00224EDA" w:rsidRPr="007C4178"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1710B15E" w14:textId="13961D15" w:rsidR="00224EDA" w:rsidRPr="007C4178"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7C4178">
        <w:rPr>
          <w:rFonts w:ascii="Corbel" w:hAnsi="Corbel" w:cs="Calibri Light"/>
        </w:rPr>
        <w:t xml:space="preserve">N° Affaire : </w:t>
      </w:r>
      <w:r w:rsidR="00130A37" w:rsidRPr="007C4178">
        <w:rPr>
          <w:rFonts w:ascii="Corbel" w:hAnsi="Corbel" w:cs="Calibri Light"/>
        </w:rPr>
        <w:t>25A0274</w:t>
      </w:r>
    </w:p>
    <w:p w14:paraId="76711D71" w14:textId="77777777" w:rsidR="00224EDA" w:rsidRPr="007C4178"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7C4178">
        <w:rPr>
          <w:rFonts w:ascii="Corbel" w:hAnsi="Corbel" w:cs="Calibri Light"/>
        </w:rPr>
        <w:t>___________________________________________________</w:t>
      </w:r>
    </w:p>
    <w:p w14:paraId="6C835E07" w14:textId="77777777" w:rsidR="00224EDA" w:rsidRPr="007C4178"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06BB14A1" w14:textId="2948E032" w:rsidR="00224EDA" w:rsidRPr="007C4178"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7C4178">
        <w:rPr>
          <w:rFonts w:ascii="Corbel" w:hAnsi="Corbel" w:cs="Calibri Light"/>
        </w:rPr>
        <w:t>Objet de la consultation :</w:t>
      </w:r>
      <w:r w:rsidR="00130A37" w:rsidRPr="007C4178">
        <w:rPr>
          <w:rFonts w:ascii="Corbel" w:hAnsi="Corbel" w:cs="Calibri Light"/>
        </w:rPr>
        <w:t xml:space="preserve"> </w:t>
      </w:r>
    </w:p>
    <w:p w14:paraId="52130F1F" w14:textId="77777777" w:rsidR="00224EDA" w:rsidRPr="007C4178"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4037FFAA" w14:textId="77777777" w:rsidR="00224EDA" w:rsidRPr="007C4178" w:rsidRDefault="00224EDA" w:rsidP="00224EDA">
      <w:pPr>
        <w:pStyle w:val="RedTitre1"/>
        <w:framePr w:hSpace="0" w:wrap="auto" w:vAnchor="margin" w:xAlign="left" w:yAlign="inline"/>
        <w:rPr>
          <w:rFonts w:ascii="Corbel" w:hAnsi="Corbel" w:cs="Calibri Light"/>
        </w:rPr>
      </w:pPr>
    </w:p>
    <w:p w14:paraId="3F57E9B6" w14:textId="77777777" w:rsidR="00224EDA" w:rsidRPr="007C4178" w:rsidRDefault="00224EDA" w:rsidP="00224EDA">
      <w:pPr>
        <w:pStyle w:val="RedTitre1"/>
        <w:framePr w:hSpace="0" w:wrap="auto" w:vAnchor="margin" w:xAlign="left" w:yAlign="inline"/>
        <w:rPr>
          <w:rFonts w:ascii="Corbel" w:hAnsi="Corbel" w:cs="Calibri Light"/>
        </w:rPr>
      </w:pPr>
    </w:p>
    <w:p w14:paraId="64CBFACF" w14:textId="038A43D0" w:rsidR="00224EDA" w:rsidRPr="007C4178" w:rsidRDefault="00130A37" w:rsidP="00224EDA">
      <w:pPr>
        <w:pStyle w:val="RedTitre1"/>
        <w:framePr w:hSpace="0" w:wrap="auto" w:vAnchor="margin" w:xAlign="left" w:yAlign="inline"/>
        <w:rPr>
          <w:rFonts w:ascii="Corbel" w:hAnsi="Corbel" w:cs="Calibri Light"/>
        </w:rPr>
      </w:pPr>
      <w:r w:rsidRPr="007C4178">
        <w:rPr>
          <w:rFonts w:ascii="Corbel" w:hAnsi="Corbel" w:cs="Calibri Light"/>
        </w:rPr>
        <w:t>PRESTATIONS D’INTERPRETARIAT ORAL EN LANGUES DES SIGNES</w:t>
      </w:r>
    </w:p>
    <w:p w14:paraId="0061B1B8" w14:textId="77777777" w:rsidR="00224EDA" w:rsidRPr="007C4178" w:rsidRDefault="00224EDA" w:rsidP="00224EDA">
      <w:pPr>
        <w:pStyle w:val="RedTitre1"/>
        <w:framePr w:hSpace="0" w:wrap="auto" w:vAnchor="margin" w:xAlign="left" w:yAlign="inline"/>
        <w:rPr>
          <w:rFonts w:ascii="Corbel" w:hAnsi="Corbel" w:cs="Calibri Light"/>
        </w:rPr>
      </w:pPr>
    </w:p>
    <w:p w14:paraId="3EEB7D24" w14:textId="77777777" w:rsidR="00224EDA" w:rsidRPr="007C4178"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7C4178">
        <w:rPr>
          <w:rFonts w:ascii="Corbel" w:hAnsi="Corbel" w:cs="Calibri Light"/>
        </w:rPr>
        <w:t>___________________________________________________</w:t>
      </w:r>
    </w:p>
    <w:p w14:paraId="6B2CA8BE" w14:textId="77777777" w:rsidR="00224EDA" w:rsidRPr="007C4178"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2B526102" w14:textId="77777777" w:rsidR="00224EDA" w:rsidRPr="007C4178"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1260576E" w14:textId="77777777" w:rsidR="00224EDA" w:rsidRPr="007C4178"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7C4178">
        <w:rPr>
          <w:rFonts w:ascii="Corbel" w:hAnsi="Corbel" w:cs="Calibri Light"/>
        </w:rPr>
        <w:t xml:space="preserve">Etabli en application de l’Ordonnance </w:t>
      </w:r>
      <w:r w:rsidRPr="007C4178">
        <w:rPr>
          <w:rFonts w:ascii="Corbel" w:hAnsi="Corbel" w:cs="Calibri Light"/>
          <w:bCs w:val="0"/>
        </w:rPr>
        <w:t>n° 2018-1074 du 26 novembre 2018 portant partie législative et du D</w:t>
      </w:r>
      <w:r w:rsidRPr="007C4178">
        <w:rPr>
          <w:rFonts w:ascii="Corbel" w:hAnsi="Corbel" w:cs="Calibri Light"/>
        </w:rPr>
        <w:t>écret n° 2018-1075 du 3 décembre 2018 portant partie réglementaire du code de la commande publique</w:t>
      </w:r>
    </w:p>
    <w:p w14:paraId="1506D84D" w14:textId="77777777" w:rsidR="00224EDA" w:rsidRPr="007C4178"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p>
    <w:p w14:paraId="42A4C46F" w14:textId="77777777" w:rsidR="00224EDA" w:rsidRPr="007C4178"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rPr>
      </w:pPr>
      <w:r w:rsidRPr="007C4178">
        <w:rPr>
          <w:rFonts w:ascii="Corbel" w:hAnsi="Corbel" w:cs="Calibri Light"/>
        </w:rPr>
        <w:t>La procédure de consultation utilisée est la suivante :</w:t>
      </w:r>
    </w:p>
    <w:p w14:paraId="4610B495" w14:textId="77777777" w:rsidR="00224EDA" w:rsidRPr="007C4178"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iCs/>
        </w:rPr>
      </w:pPr>
      <w:r w:rsidRPr="007C4178">
        <w:rPr>
          <w:rFonts w:ascii="Corbel" w:hAnsi="Corbel" w:cs="Calibri Light"/>
          <w:iCs/>
        </w:rPr>
        <w:t xml:space="preserve">Appel d'offres ouvert européen en application des articles </w:t>
      </w:r>
      <w:r w:rsidRPr="007C4178">
        <w:rPr>
          <w:rFonts w:ascii="Corbel" w:hAnsi="Corbel" w:cs="Calibri Light"/>
        </w:rPr>
        <w:t>L. 2124-2,</w:t>
      </w:r>
      <w:r w:rsidRPr="007C4178">
        <w:rPr>
          <w:rFonts w:ascii="Corbel" w:hAnsi="Corbel" w:cs="Calibri Light"/>
          <w:iCs/>
        </w:rPr>
        <w:t xml:space="preserve"> </w:t>
      </w:r>
      <w:r w:rsidRPr="007C4178">
        <w:rPr>
          <w:rFonts w:ascii="Corbel" w:hAnsi="Corbel" w:cs="Calibri Light"/>
        </w:rPr>
        <w:t xml:space="preserve">R. 2131-16 à 18, R. 2124-2 et R. 2161-2 à 5 </w:t>
      </w:r>
      <w:r w:rsidRPr="007C4178">
        <w:rPr>
          <w:rFonts w:ascii="Corbel" w:hAnsi="Corbel" w:cs="Calibri Light"/>
          <w:iCs/>
        </w:rPr>
        <w:t>du code de la commande publique</w:t>
      </w:r>
    </w:p>
    <w:p w14:paraId="09ECA54E" w14:textId="77777777" w:rsidR="00224EDA" w:rsidRPr="007C4178" w:rsidRDefault="00224EDA" w:rsidP="00224EDA">
      <w:pPr>
        <w:pStyle w:val="RedTitre1"/>
        <w:keepNext/>
        <w:framePr w:hSpace="0" w:wrap="auto" w:vAnchor="margin" w:xAlign="left" w:yAlign="inline"/>
        <w:widowControl/>
        <w:shd w:val="clear" w:color="auto" w:fill="C5E0B3" w:themeFill="accent6" w:themeFillTint="66"/>
        <w:rPr>
          <w:rFonts w:ascii="Corbel" w:hAnsi="Corbel" w:cs="Calibri Light"/>
          <w:iCs/>
        </w:rPr>
      </w:pPr>
    </w:p>
    <w:p w14:paraId="568E4766" w14:textId="77777777" w:rsidR="00224EDA" w:rsidRPr="007C4178" w:rsidRDefault="00224EDA" w:rsidP="00224EDA">
      <w:pPr>
        <w:autoSpaceDE w:val="0"/>
        <w:autoSpaceDN w:val="0"/>
        <w:adjustRightInd w:val="0"/>
        <w:jc w:val="center"/>
        <w:rPr>
          <w:rFonts w:ascii="Corbel" w:hAnsi="Corbel" w:cs="Calibri Light"/>
          <w:b/>
          <w:bCs/>
          <w:szCs w:val="22"/>
        </w:rPr>
      </w:pPr>
    </w:p>
    <w:p w14:paraId="2B55F863" w14:textId="77777777" w:rsidR="00224EDA" w:rsidRPr="007C4178" w:rsidRDefault="00224EDA" w:rsidP="00224EDA">
      <w:pPr>
        <w:autoSpaceDE w:val="0"/>
        <w:autoSpaceDN w:val="0"/>
        <w:adjustRightInd w:val="0"/>
        <w:jc w:val="center"/>
        <w:rPr>
          <w:rFonts w:ascii="Corbel" w:hAnsi="Corbel" w:cs="Calibri Light"/>
          <w:b/>
          <w:bCs/>
          <w:szCs w:val="22"/>
        </w:rPr>
      </w:pPr>
    </w:p>
    <w:p w14:paraId="1C26A9C3" w14:textId="77777777" w:rsidR="00224EDA" w:rsidRPr="007C4178" w:rsidRDefault="00224EDA" w:rsidP="00224EDA">
      <w:pPr>
        <w:autoSpaceDE w:val="0"/>
        <w:autoSpaceDN w:val="0"/>
        <w:adjustRightInd w:val="0"/>
        <w:jc w:val="center"/>
        <w:rPr>
          <w:rFonts w:ascii="Corbel" w:hAnsi="Corbel" w:cs="Calibri Light"/>
          <w:b/>
          <w:bCs/>
          <w:szCs w:val="22"/>
        </w:rPr>
      </w:pPr>
    </w:p>
    <w:p w14:paraId="124B4F5F" w14:textId="77777777" w:rsidR="00224EDA" w:rsidRPr="007C4178" w:rsidRDefault="00224EDA" w:rsidP="00224EDA">
      <w:pPr>
        <w:autoSpaceDE w:val="0"/>
        <w:autoSpaceDN w:val="0"/>
        <w:adjustRightInd w:val="0"/>
        <w:jc w:val="center"/>
        <w:rPr>
          <w:rFonts w:ascii="Corbel" w:hAnsi="Corbel" w:cs="Calibri Light"/>
          <w:b/>
          <w:bCs/>
          <w:szCs w:val="22"/>
        </w:rPr>
      </w:pPr>
    </w:p>
    <w:p w14:paraId="6E30A575" w14:textId="77777777" w:rsidR="00224EDA" w:rsidRPr="007C4178" w:rsidRDefault="00224EDA" w:rsidP="00224EDA">
      <w:pPr>
        <w:autoSpaceDE w:val="0"/>
        <w:autoSpaceDN w:val="0"/>
        <w:adjustRightInd w:val="0"/>
        <w:jc w:val="center"/>
        <w:rPr>
          <w:rFonts w:ascii="Corbel" w:hAnsi="Corbel" w:cs="Calibri Light"/>
          <w:b/>
          <w:bCs/>
          <w:szCs w:val="22"/>
        </w:rPr>
      </w:pPr>
    </w:p>
    <w:p w14:paraId="5B487150" w14:textId="7716EA1D" w:rsidR="009B799F" w:rsidRPr="007C4178" w:rsidRDefault="009B799F">
      <w:pPr>
        <w:spacing w:after="160" w:line="259" w:lineRule="auto"/>
        <w:rPr>
          <w:rFonts w:ascii="Corbel" w:hAnsi="Corbel" w:cs="Calibri Light"/>
          <w:b/>
          <w:bCs/>
          <w:szCs w:val="22"/>
        </w:rPr>
      </w:pPr>
      <w:r w:rsidRPr="007C4178">
        <w:rPr>
          <w:rFonts w:ascii="Corbel" w:hAnsi="Corbel" w:cs="Calibri Light"/>
          <w:b/>
          <w:bCs/>
          <w:szCs w:val="22"/>
        </w:rPr>
        <w:br w:type="page"/>
      </w:r>
    </w:p>
    <w:p w14:paraId="45204801" w14:textId="77777777" w:rsidR="00914AB1" w:rsidRPr="007C4178" w:rsidRDefault="00914AB1" w:rsidP="00224EDA">
      <w:pPr>
        <w:autoSpaceDE w:val="0"/>
        <w:autoSpaceDN w:val="0"/>
        <w:adjustRightInd w:val="0"/>
        <w:jc w:val="center"/>
        <w:rPr>
          <w:rFonts w:ascii="Corbel" w:hAnsi="Corbel" w:cs="Calibri Light"/>
          <w:b/>
          <w:bCs/>
          <w:szCs w:val="22"/>
        </w:rPr>
      </w:pPr>
    </w:p>
    <w:p w14:paraId="052FF4FD" w14:textId="77777777" w:rsidR="00914AB1" w:rsidRPr="007C4178" w:rsidRDefault="00914AB1" w:rsidP="00224EDA">
      <w:pPr>
        <w:autoSpaceDE w:val="0"/>
        <w:autoSpaceDN w:val="0"/>
        <w:adjustRightInd w:val="0"/>
        <w:jc w:val="center"/>
        <w:rPr>
          <w:rFonts w:ascii="Corbel" w:hAnsi="Corbel" w:cs="Calibri Light"/>
          <w:b/>
          <w:bCs/>
          <w:szCs w:val="22"/>
        </w:rPr>
      </w:pPr>
    </w:p>
    <w:p w14:paraId="1BD6491B" w14:textId="77777777" w:rsidR="00D15562" w:rsidRPr="007C4178" w:rsidRDefault="00D15562" w:rsidP="00434348">
      <w:pPr>
        <w:pStyle w:val="RedNomDoc"/>
        <w:keepNext/>
        <w:widowControl/>
        <w:tabs>
          <w:tab w:val="left" w:pos="9070"/>
        </w:tabs>
        <w:rPr>
          <w:rFonts w:ascii="Corbel" w:hAnsi="Corbel" w:cstheme="majorHAnsi"/>
          <w:sz w:val="24"/>
          <w:szCs w:val="20"/>
          <w:u w:val="double"/>
        </w:rPr>
      </w:pPr>
      <w:r w:rsidRPr="007C4178">
        <w:rPr>
          <w:rFonts w:ascii="Corbel" w:hAnsi="Corbel" w:cstheme="majorHAnsi"/>
          <w:sz w:val="24"/>
          <w:szCs w:val="20"/>
          <w:u w:val="double"/>
        </w:rPr>
        <w:t>SOMMAIRE</w:t>
      </w:r>
    </w:p>
    <w:p w14:paraId="06BF5752" w14:textId="77777777" w:rsidR="00D15562" w:rsidRPr="007C4178" w:rsidRDefault="00D15562" w:rsidP="00434348">
      <w:pPr>
        <w:pStyle w:val="RedNomDoc"/>
        <w:keepNext/>
        <w:widowControl/>
        <w:tabs>
          <w:tab w:val="left" w:pos="9070"/>
        </w:tabs>
        <w:rPr>
          <w:rFonts w:ascii="Corbel" w:hAnsi="Corbel" w:cstheme="majorHAnsi"/>
          <w:sz w:val="20"/>
          <w:szCs w:val="20"/>
        </w:rPr>
      </w:pPr>
    </w:p>
    <w:p w14:paraId="06B43C94" w14:textId="1822ACFD" w:rsidR="0011114C" w:rsidRDefault="002D13EA">
      <w:pPr>
        <w:pStyle w:val="TM1"/>
        <w:tabs>
          <w:tab w:val="left" w:pos="1400"/>
          <w:tab w:val="right" w:leader="underscore" w:pos="9062"/>
        </w:tabs>
        <w:rPr>
          <w:rFonts w:eastAsiaTheme="minorEastAsia" w:cstheme="minorBidi"/>
          <w:b w:val="0"/>
          <w:bCs w:val="0"/>
          <w:i w:val="0"/>
          <w:iCs w:val="0"/>
          <w:noProof/>
          <w:kern w:val="2"/>
          <w14:ligatures w14:val="standardContextual"/>
        </w:rPr>
      </w:pPr>
      <w:r w:rsidRPr="007C4178">
        <w:rPr>
          <w:rFonts w:ascii="Corbel" w:hAnsi="Corbel" w:cstheme="majorHAnsi"/>
          <w:i w:val="0"/>
          <w:iCs w:val="0"/>
          <w:sz w:val="22"/>
          <w:szCs w:val="20"/>
        </w:rPr>
        <w:fldChar w:fldCharType="begin"/>
      </w:r>
      <w:r w:rsidRPr="007C4178">
        <w:rPr>
          <w:rFonts w:ascii="Corbel" w:hAnsi="Corbel" w:cstheme="majorHAnsi"/>
          <w:i w:val="0"/>
          <w:iCs w:val="0"/>
          <w:sz w:val="22"/>
          <w:szCs w:val="20"/>
        </w:rPr>
        <w:instrText xml:space="preserve"> TOC \f \h \z \t "Titre 1;2;Titre 2;3;Titre 3;4;Titre;1" </w:instrText>
      </w:r>
      <w:r w:rsidRPr="007C4178">
        <w:rPr>
          <w:rFonts w:ascii="Corbel" w:hAnsi="Corbel" w:cstheme="majorHAnsi"/>
          <w:i w:val="0"/>
          <w:iCs w:val="0"/>
          <w:sz w:val="22"/>
          <w:szCs w:val="20"/>
        </w:rPr>
        <w:fldChar w:fldCharType="separate"/>
      </w:r>
      <w:hyperlink w:anchor="_Toc219713826" w:history="1">
        <w:r w:rsidR="0011114C" w:rsidRPr="005F0177">
          <w:rPr>
            <w:rStyle w:val="Lienhypertexte"/>
            <w:rFonts w:ascii="Calibri Light" w:hAnsi="Calibri Light"/>
            <w:noProof/>
            <w14:scene3d>
              <w14:camera w14:prst="orthographicFront"/>
              <w14:lightRig w14:rig="threePt" w14:dir="t">
                <w14:rot w14:lat="0" w14:lon="0" w14:rev="0"/>
              </w14:lightRig>
            </w14:scene3d>
          </w:rPr>
          <w:t>ARTICLE 1 -</w:t>
        </w:r>
        <w:r w:rsidR="0011114C">
          <w:rPr>
            <w:rFonts w:eastAsiaTheme="minorEastAsia" w:cstheme="minorBidi"/>
            <w:b w:val="0"/>
            <w:bCs w:val="0"/>
            <w:i w:val="0"/>
            <w:iCs w:val="0"/>
            <w:noProof/>
            <w:kern w:val="2"/>
            <w14:ligatures w14:val="standardContextual"/>
          </w:rPr>
          <w:tab/>
        </w:r>
        <w:r w:rsidR="0011114C" w:rsidRPr="005F0177">
          <w:rPr>
            <w:rStyle w:val="Lienhypertexte"/>
            <w:rFonts w:ascii="Corbel" w:hAnsi="Corbel"/>
            <w:noProof/>
          </w:rPr>
          <w:t>Objet et durée du marché public</w:t>
        </w:r>
        <w:r w:rsidR="0011114C">
          <w:rPr>
            <w:noProof/>
            <w:webHidden/>
          </w:rPr>
          <w:tab/>
        </w:r>
        <w:r w:rsidR="0011114C">
          <w:rPr>
            <w:noProof/>
            <w:webHidden/>
          </w:rPr>
          <w:fldChar w:fldCharType="begin"/>
        </w:r>
        <w:r w:rsidR="0011114C">
          <w:rPr>
            <w:noProof/>
            <w:webHidden/>
          </w:rPr>
          <w:instrText xml:space="preserve"> PAGEREF _Toc219713826 \h </w:instrText>
        </w:r>
        <w:r w:rsidR="0011114C">
          <w:rPr>
            <w:noProof/>
            <w:webHidden/>
          </w:rPr>
        </w:r>
        <w:r w:rsidR="0011114C">
          <w:rPr>
            <w:noProof/>
            <w:webHidden/>
          </w:rPr>
          <w:fldChar w:fldCharType="separate"/>
        </w:r>
        <w:r w:rsidR="0011114C">
          <w:rPr>
            <w:noProof/>
            <w:webHidden/>
          </w:rPr>
          <w:t>7</w:t>
        </w:r>
        <w:r w:rsidR="0011114C">
          <w:rPr>
            <w:noProof/>
            <w:webHidden/>
          </w:rPr>
          <w:fldChar w:fldCharType="end"/>
        </w:r>
      </w:hyperlink>
    </w:p>
    <w:p w14:paraId="4B84A6A6" w14:textId="78AF1E3A" w:rsidR="0011114C" w:rsidRDefault="0011114C">
      <w:pPr>
        <w:pStyle w:val="TM2"/>
        <w:rPr>
          <w:rFonts w:eastAsiaTheme="minorEastAsia" w:cstheme="minorBidi"/>
          <w:b w:val="0"/>
          <w:bCs w:val="0"/>
          <w:noProof/>
          <w:kern w:val="2"/>
          <w:sz w:val="24"/>
          <w:szCs w:val="24"/>
          <w14:ligatures w14:val="standardContextual"/>
        </w:rPr>
      </w:pPr>
      <w:hyperlink w:anchor="_Toc219713827" w:history="1">
        <w:r w:rsidRPr="005F0177">
          <w:rPr>
            <w:rStyle w:val="Lienhypertexte"/>
            <w:noProof/>
            <w14:scene3d>
              <w14:camera w14:prst="orthographicFront"/>
              <w14:lightRig w14:rig="threePt" w14:dir="t">
                <w14:rot w14:lat="0" w14:lon="0" w14:rev="0"/>
              </w14:lightRig>
            </w14:scene3d>
          </w:rPr>
          <w:t>1 - 1 -</w:t>
        </w:r>
        <w:r>
          <w:rPr>
            <w:rFonts w:eastAsiaTheme="minorEastAsia" w:cstheme="minorBidi"/>
            <w:b w:val="0"/>
            <w:bCs w:val="0"/>
            <w:noProof/>
            <w:kern w:val="2"/>
            <w:sz w:val="24"/>
            <w:szCs w:val="24"/>
            <w14:ligatures w14:val="standardContextual"/>
          </w:rPr>
          <w:tab/>
        </w:r>
        <w:r w:rsidRPr="005F0177">
          <w:rPr>
            <w:rStyle w:val="Lienhypertexte"/>
            <w:noProof/>
          </w:rPr>
          <w:t>Objet</w:t>
        </w:r>
        <w:r>
          <w:rPr>
            <w:noProof/>
            <w:webHidden/>
          </w:rPr>
          <w:tab/>
        </w:r>
        <w:r>
          <w:rPr>
            <w:noProof/>
            <w:webHidden/>
          </w:rPr>
          <w:fldChar w:fldCharType="begin"/>
        </w:r>
        <w:r>
          <w:rPr>
            <w:noProof/>
            <w:webHidden/>
          </w:rPr>
          <w:instrText xml:space="preserve"> PAGEREF _Toc219713827 \h </w:instrText>
        </w:r>
        <w:r>
          <w:rPr>
            <w:noProof/>
            <w:webHidden/>
          </w:rPr>
        </w:r>
        <w:r>
          <w:rPr>
            <w:noProof/>
            <w:webHidden/>
          </w:rPr>
          <w:fldChar w:fldCharType="separate"/>
        </w:r>
        <w:r>
          <w:rPr>
            <w:noProof/>
            <w:webHidden/>
          </w:rPr>
          <w:t>7</w:t>
        </w:r>
        <w:r>
          <w:rPr>
            <w:noProof/>
            <w:webHidden/>
          </w:rPr>
          <w:fldChar w:fldCharType="end"/>
        </w:r>
      </w:hyperlink>
    </w:p>
    <w:p w14:paraId="3AFA0094" w14:textId="06339DFE" w:rsidR="0011114C" w:rsidRDefault="0011114C">
      <w:pPr>
        <w:pStyle w:val="TM2"/>
        <w:rPr>
          <w:rFonts w:eastAsiaTheme="minorEastAsia" w:cstheme="minorBidi"/>
          <w:b w:val="0"/>
          <w:bCs w:val="0"/>
          <w:noProof/>
          <w:kern w:val="2"/>
          <w:sz w:val="24"/>
          <w:szCs w:val="24"/>
          <w14:ligatures w14:val="standardContextual"/>
        </w:rPr>
      </w:pPr>
      <w:hyperlink w:anchor="_Toc219713828" w:history="1">
        <w:r w:rsidRPr="005F0177">
          <w:rPr>
            <w:rStyle w:val="Lienhypertexte"/>
            <w:noProof/>
            <w14:scene3d>
              <w14:camera w14:prst="orthographicFront"/>
              <w14:lightRig w14:rig="threePt" w14:dir="t">
                <w14:rot w14:lat="0" w14:lon="0" w14:rev="0"/>
              </w14:lightRig>
            </w14:scene3d>
          </w:rPr>
          <w:t>1 - 2 -</w:t>
        </w:r>
        <w:r>
          <w:rPr>
            <w:rFonts w:eastAsiaTheme="minorEastAsia" w:cstheme="minorBidi"/>
            <w:b w:val="0"/>
            <w:bCs w:val="0"/>
            <w:noProof/>
            <w:kern w:val="2"/>
            <w:sz w:val="24"/>
            <w:szCs w:val="24"/>
            <w14:ligatures w14:val="standardContextual"/>
          </w:rPr>
          <w:tab/>
        </w:r>
        <w:r w:rsidRPr="005F0177">
          <w:rPr>
            <w:rStyle w:val="Lienhypertexte"/>
            <w:noProof/>
          </w:rPr>
          <w:t>Décomposition du marché public</w:t>
        </w:r>
        <w:r>
          <w:rPr>
            <w:noProof/>
            <w:webHidden/>
          </w:rPr>
          <w:tab/>
        </w:r>
        <w:r>
          <w:rPr>
            <w:noProof/>
            <w:webHidden/>
          </w:rPr>
          <w:fldChar w:fldCharType="begin"/>
        </w:r>
        <w:r>
          <w:rPr>
            <w:noProof/>
            <w:webHidden/>
          </w:rPr>
          <w:instrText xml:space="preserve"> PAGEREF _Toc219713828 \h </w:instrText>
        </w:r>
        <w:r>
          <w:rPr>
            <w:noProof/>
            <w:webHidden/>
          </w:rPr>
        </w:r>
        <w:r>
          <w:rPr>
            <w:noProof/>
            <w:webHidden/>
          </w:rPr>
          <w:fldChar w:fldCharType="separate"/>
        </w:r>
        <w:r>
          <w:rPr>
            <w:noProof/>
            <w:webHidden/>
          </w:rPr>
          <w:t>7</w:t>
        </w:r>
        <w:r>
          <w:rPr>
            <w:noProof/>
            <w:webHidden/>
          </w:rPr>
          <w:fldChar w:fldCharType="end"/>
        </w:r>
      </w:hyperlink>
    </w:p>
    <w:p w14:paraId="23F4F22D" w14:textId="06F47BCE" w:rsidR="0011114C" w:rsidRDefault="0011114C">
      <w:pPr>
        <w:pStyle w:val="TM3"/>
        <w:tabs>
          <w:tab w:val="left" w:pos="1400"/>
          <w:tab w:val="right" w:leader="underscore" w:pos="9062"/>
        </w:tabs>
        <w:rPr>
          <w:rFonts w:eastAsiaTheme="minorEastAsia" w:cstheme="minorBidi"/>
          <w:noProof/>
          <w:kern w:val="2"/>
          <w:sz w:val="24"/>
          <w:szCs w:val="24"/>
          <w14:ligatures w14:val="standardContextual"/>
        </w:rPr>
      </w:pPr>
      <w:hyperlink w:anchor="_Toc219713829" w:history="1">
        <w:r w:rsidRPr="005F0177">
          <w:rPr>
            <w:rStyle w:val="Lienhypertexte"/>
            <w:noProof/>
            <w14:scene3d>
              <w14:camera w14:prst="orthographicFront"/>
              <w14:lightRig w14:rig="threePt" w14:dir="t">
                <w14:rot w14:lat="0" w14:lon="0" w14:rev="0"/>
              </w14:lightRig>
            </w14:scene3d>
          </w:rPr>
          <w:t>1.2 - 1 -</w:t>
        </w:r>
        <w:r>
          <w:rPr>
            <w:rFonts w:eastAsiaTheme="minorEastAsia" w:cstheme="minorBidi"/>
            <w:noProof/>
            <w:kern w:val="2"/>
            <w:sz w:val="24"/>
            <w:szCs w:val="24"/>
            <w14:ligatures w14:val="standardContextual"/>
          </w:rPr>
          <w:tab/>
        </w:r>
        <w:r w:rsidRPr="005F0177">
          <w:rPr>
            <w:rStyle w:val="Lienhypertexte"/>
            <w:noProof/>
          </w:rPr>
          <w:t>Tranches</w:t>
        </w:r>
        <w:r>
          <w:rPr>
            <w:noProof/>
            <w:webHidden/>
          </w:rPr>
          <w:tab/>
        </w:r>
        <w:r>
          <w:rPr>
            <w:noProof/>
            <w:webHidden/>
          </w:rPr>
          <w:fldChar w:fldCharType="begin"/>
        </w:r>
        <w:r>
          <w:rPr>
            <w:noProof/>
            <w:webHidden/>
          </w:rPr>
          <w:instrText xml:space="preserve"> PAGEREF _Toc219713829 \h </w:instrText>
        </w:r>
        <w:r>
          <w:rPr>
            <w:noProof/>
            <w:webHidden/>
          </w:rPr>
        </w:r>
        <w:r>
          <w:rPr>
            <w:noProof/>
            <w:webHidden/>
          </w:rPr>
          <w:fldChar w:fldCharType="separate"/>
        </w:r>
        <w:r>
          <w:rPr>
            <w:noProof/>
            <w:webHidden/>
          </w:rPr>
          <w:t>7</w:t>
        </w:r>
        <w:r>
          <w:rPr>
            <w:noProof/>
            <w:webHidden/>
          </w:rPr>
          <w:fldChar w:fldCharType="end"/>
        </w:r>
      </w:hyperlink>
    </w:p>
    <w:p w14:paraId="06FB7BF9" w14:textId="54531CA7" w:rsidR="0011114C" w:rsidRDefault="0011114C">
      <w:pPr>
        <w:pStyle w:val="TM3"/>
        <w:tabs>
          <w:tab w:val="left" w:pos="1400"/>
          <w:tab w:val="right" w:leader="underscore" w:pos="9062"/>
        </w:tabs>
        <w:rPr>
          <w:rFonts w:eastAsiaTheme="minorEastAsia" w:cstheme="minorBidi"/>
          <w:noProof/>
          <w:kern w:val="2"/>
          <w:sz w:val="24"/>
          <w:szCs w:val="24"/>
          <w14:ligatures w14:val="standardContextual"/>
        </w:rPr>
      </w:pPr>
      <w:hyperlink w:anchor="_Toc219713830" w:history="1">
        <w:r w:rsidRPr="005F0177">
          <w:rPr>
            <w:rStyle w:val="Lienhypertexte"/>
            <w:noProof/>
            <w14:scene3d>
              <w14:camera w14:prst="orthographicFront"/>
              <w14:lightRig w14:rig="threePt" w14:dir="t">
                <w14:rot w14:lat="0" w14:lon="0" w14:rev="0"/>
              </w14:lightRig>
            </w14:scene3d>
          </w:rPr>
          <w:t>1.2 - 2 -</w:t>
        </w:r>
        <w:r>
          <w:rPr>
            <w:rFonts w:eastAsiaTheme="minorEastAsia" w:cstheme="minorBidi"/>
            <w:noProof/>
            <w:kern w:val="2"/>
            <w:sz w:val="24"/>
            <w:szCs w:val="24"/>
            <w14:ligatures w14:val="standardContextual"/>
          </w:rPr>
          <w:tab/>
        </w:r>
        <w:r w:rsidRPr="005F0177">
          <w:rPr>
            <w:rStyle w:val="Lienhypertexte"/>
            <w:noProof/>
          </w:rPr>
          <w:t>Lots</w:t>
        </w:r>
        <w:r>
          <w:rPr>
            <w:noProof/>
            <w:webHidden/>
          </w:rPr>
          <w:tab/>
        </w:r>
        <w:r>
          <w:rPr>
            <w:noProof/>
            <w:webHidden/>
          </w:rPr>
          <w:fldChar w:fldCharType="begin"/>
        </w:r>
        <w:r>
          <w:rPr>
            <w:noProof/>
            <w:webHidden/>
          </w:rPr>
          <w:instrText xml:space="preserve"> PAGEREF _Toc219713830 \h </w:instrText>
        </w:r>
        <w:r>
          <w:rPr>
            <w:noProof/>
            <w:webHidden/>
          </w:rPr>
        </w:r>
        <w:r>
          <w:rPr>
            <w:noProof/>
            <w:webHidden/>
          </w:rPr>
          <w:fldChar w:fldCharType="separate"/>
        </w:r>
        <w:r>
          <w:rPr>
            <w:noProof/>
            <w:webHidden/>
          </w:rPr>
          <w:t>7</w:t>
        </w:r>
        <w:r>
          <w:rPr>
            <w:noProof/>
            <w:webHidden/>
          </w:rPr>
          <w:fldChar w:fldCharType="end"/>
        </w:r>
      </w:hyperlink>
    </w:p>
    <w:p w14:paraId="78CFA7D7" w14:textId="610C7AA0" w:rsidR="0011114C" w:rsidRDefault="0011114C">
      <w:pPr>
        <w:pStyle w:val="TM3"/>
        <w:tabs>
          <w:tab w:val="left" w:pos="1400"/>
          <w:tab w:val="right" w:leader="underscore" w:pos="9062"/>
        </w:tabs>
        <w:rPr>
          <w:rFonts w:eastAsiaTheme="minorEastAsia" w:cstheme="minorBidi"/>
          <w:noProof/>
          <w:kern w:val="2"/>
          <w:sz w:val="24"/>
          <w:szCs w:val="24"/>
          <w14:ligatures w14:val="standardContextual"/>
        </w:rPr>
      </w:pPr>
      <w:hyperlink w:anchor="_Toc219713831" w:history="1">
        <w:r w:rsidRPr="005F0177">
          <w:rPr>
            <w:rStyle w:val="Lienhypertexte"/>
            <w:noProof/>
            <w14:scene3d>
              <w14:camera w14:prst="orthographicFront"/>
              <w14:lightRig w14:rig="threePt" w14:dir="t">
                <w14:rot w14:lat="0" w14:lon="0" w14:rev="0"/>
              </w14:lightRig>
            </w14:scene3d>
          </w:rPr>
          <w:t>1.2 - 3 -</w:t>
        </w:r>
        <w:r>
          <w:rPr>
            <w:rFonts w:eastAsiaTheme="minorEastAsia" w:cstheme="minorBidi"/>
            <w:noProof/>
            <w:kern w:val="2"/>
            <w:sz w:val="24"/>
            <w:szCs w:val="24"/>
            <w14:ligatures w14:val="standardContextual"/>
          </w:rPr>
          <w:tab/>
        </w:r>
        <w:r w:rsidRPr="005F0177">
          <w:rPr>
            <w:rStyle w:val="Lienhypertexte"/>
            <w:noProof/>
          </w:rPr>
          <w:t>Phases</w:t>
        </w:r>
        <w:r>
          <w:rPr>
            <w:noProof/>
            <w:webHidden/>
          </w:rPr>
          <w:tab/>
        </w:r>
        <w:r>
          <w:rPr>
            <w:noProof/>
            <w:webHidden/>
          </w:rPr>
          <w:fldChar w:fldCharType="begin"/>
        </w:r>
        <w:r>
          <w:rPr>
            <w:noProof/>
            <w:webHidden/>
          </w:rPr>
          <w:instrText xml:space="preserve"> PAGEREF _Toc219713831 \h </w:instrText>
        </w:r>
        <w:r>
          <w:rPr>
            <w:noProof/>
            <w:webHidden/>
          </w:rPr>
        </w:r>
        <w:r>
          <w:rPr>
            <w:noProof/>
            <w:webHidden/>
          </w:rPr>
          <w:fldChar w:fldCharType="separate"/>
        </w:r>
        <w:r>
          <w:rPr>
            <w:noProof/>
            <w:webHidden/>
          </w:rPr>
          <w:t>8</w:t>
        </w:r>
        <w:r>
          <w:rPr>
            <w:noProof/>
            <w:webHidden/>
          </w:rPr>
          <w:fldChar w:fldCharType="end"/>
        </w:r>
      </w:hyperlink>
    </w:p>
    <w:p w14:paraId="5166DFA3" w14:textId="78FBB21F" w:rsidR="0011114C" w:rsidRDefault="0011114C">
      <w:pPr>
        <w:pStyle w:val="TM2"/>
        <w:rPr>
          <w:rFonts w:eastAsiaTheme="minorEastAsia" w:cstheme="minorBidi"/>
          <w:b w:val="0"/>
          <w:bCs w:val="0"/>
          <w:noProof/>
          <w:kern w:val="2"/>
          <w:sz w:val="24"/>
          <w:szCs w:val="24"/>
          <w14:ligatures w14:val="standardContextual"/>
        </w:rPr>
      </w:pPr>
      <w:hyperlink w:anchor="_Toc219713832" w:history="1">
        <w:r w:rsidRPr="005F0177">
          <w:rPr>
            <w:rStyle w:val="Lienhypertexte"/>
            <w:noProof/>
            <w14:scene3d>
              <w14:camera w14:prst="orthographicFront"/>
              <w14:lightRig w14:rig="threePt" w14:dir="t">
                <w14:rot w14:lat="0" w14:lon="0" w14:rev="0"/>
              </w14:lightRig>
            </w14:scene3d>
          </w:rPr>
          <w:t>1 - 3 -</w:t>
        </w:r>
        <w:r>
          <w:rPr>
            <w:rFonts w:eastAsiaTheme="minorEastAsia" w:cstheme="minorBidi"/>
            <w:b w:val="0"/>
            <w:bCs w:val="0"/>
            <w:noProof/>
            <w:kern w:val="2"/>
            <w:sz w:val="24"/>
            <w:szCs w:val="24"/>
            <w14:ligatures w14:val="standardContextual"/>
          </w:rPr>
          <w:tab/>
        </w:r>
        <w:r w:rsidRPr="005F0177">
          <w:rPr>
            <w:rStyle w:val="Lienhypertexte"/>
            <w:noProof/>
          </w:rPr>
          <w:t>Forme et durée</w:t>
        </w:r>
        <w:r>
          <w:rPr>
            <w:noProof/>
            <w:webHidden/>
          </w:rPr>
          <w:tab/>
        </w:r>
        <w:r>
          <w:rPr>
            <w:noProof/>
            <w:webHidden/>
          </w:rPr>
          <w:fldChar w:fldCharType="begin"/>
        </w:r>
        <w:r>
          <w:rPr>
            <w:noProof/>
            <w:webHidden/>
          </w:rPr>
          <w:instrText xml:space="preserve"> PAGEREF _Toc219713832 \h </w:instrText>
        </w:r>
        <w:r>
          <w:rPr>
            <w:noProof/>
            <w:webHidden/>
          </w:rPr>
        </w:r>
        <w:r>
          <w:rPr>
            <w:noProof/>
            <w:webHidden/>
          </w:rPr>
          <w:fldChar w:fldCharType="separate"/>
        </w:r>
        <w:r>
          <w:rPr>
            <w:noProof/>
            <w:webHidden/>
          </w:rPr>
          <w:t>8</w:t>
        </w:r>
        <w:r>
          <w:rPr>
            <w:noProof/>
            <w:webHidden/>
          </w:rPr>
          <w:fldChar w:fldCharType="end"/>
        </w:r>
      </w:hyperlink>
    </w:p>
    <w:p w14:paraId="729E45DB" w14:textId="20ADCFE6" w:rsidR="0011114C" w:rsidRDefault="0011114C">
      <w:pPr>
        <w:pStyle w:val="TM2"/>
        <w:rPr>
          <w:rFonts w:eastAsiaTheme="minorEastAsia" w:cstheme="minorBidi"/>
          <w:b w:val="0"/>
          <w:bCs w:val="0"/>
          <w:noProof/>
          <w:kern w:val="2"/>
          <w:sz w:val="24"/>
          <w:szCs w:val="24"/>
          <w14:ligatures w14:val="standardContextual"/>
        </w:rPr>
      </w:pPr>
      <w:hyperlink w:anchor="_Toc219713833" w:history="1">
        <w:r w:rsidRPr="005F0177">
          <w:rPr>
            <w:rStyle w:val="Lienhypertexte"/>
            <w:noProof/>
            <w14:scene3d>
              <w14:camera w14:prst="orthographicFront"/>
              <w14:lightRig w14:rig="threePt" w14:dir="t">
                <w14:rot w14:lat="0" w14:lon="0" w14:rev="0"/>
              </w14:lightRig>
            </w14:scene3d>
          </w:rPr>
          <w:t>1 - 4 -</w:t>
        </w:r>
        <w:r>
          <w:rPr>
            <w:rFonts w:eastAsiaTheme="minorEastAsia" w:cstheme="minorBidi"/>
            <w:b w:val="0"/>
            <w:bCs w:val="0"/>
            <w:noProof/>
            <w:kern w:val="2"/>
            <w:sz w:val="24"/>
            <w:szCs w:val="24"/>
            <w14:ligatures w14:val="standardContextual"/>
          </w:rPr>
          <w:tab/>
        </w:r>
        <w:r w:rsidRPr="005F0177">
          <w:rPr>
            <w:rStyle w:val="Lienhypertexte"/>
            <w:noProof/>
          </w:rPr>
          <w:t>Sous-traitance</w:t>
        </w:r>
        <w:r>
          <w:rPr>
            <w:noProof/>
            <w:webHidden/>
          </w:rPr>
          <w:tab/>
        </w:r>
        <w:r>
          <w:rPr>
            <w:noProof/>
            <w:webHidden/>
          </w:rPr>
          <w:fldChar w:fldCharType="begin"/>
        </w:r>
        <w:r>
          <w:rPr>
            <w:noProof/>
            <w:webHidden/>
          </w:rPr>
          <w:instrText xml:space="preserve"> PAGEREF _Toc219713833 \h </w:instrText>
        </w:r>
        <w:r>
          <w:rPr>
            <w:noProof/>
            <w:webHidden/>
          </w:rPr>
        </w:r>
        <w:r>
          <w:rPr>
            <w:noProof/>
            <w:webHidden/>
          </w:rPr>
          <w:fldChar w:fldCharType="separate"/>
        </w:r>
        <w:r>
          <w:rPr>
            <w:noProof/>
            <w:webHidden/>
          </w:rPr>
          <w:t>8</w:t>
        </w:r>
        <w:r>
          <w:rPr>
            <w:noProof/>
            <w:webHidden/>
          </w:rPr>
          <w:fldChar w:fldCharType="end"/>
        </w:r>
      </w:hyperlink>
    </w:p>
    <w:p w14:paraId="3CEAD400" w14:textId="43D77D84" w:rsidR="0011114C" w:rsidRDefault="0011114C">
      <w:pPr>
        <w:pStyle w:val="TM2"/>
        <w:rPr>
          <w:rFonts w:eastAsiaTheme="minorEastAsia" w:cstheme="minorBidi"/>
          <w:b w:val="0"/>
          <w:bCs w:val="0"/>
          <w:noProof/>
          <w:kern w:val="2"/>
          <w:sz w:val="24"/>
          <w:szCs w:val="24"/>
          <w14:ligatures w14:val="standardContextual"/>
        </w:rPr>
      </w:pPr>
      <w:hyperlink w:anchor="_Toc219713834" w:history="1">
        <w:r w:rsidRPr="005F0177">
          <w:rPr>
            <w:rStyle w:val="Lienhypertexte"/>
            <w:noProof/>
            <w14:scene3d>
              <w14:camera w14:prst="orthographicFront"/>
              <w14:lightRig w14:rig="threePt" w14:dir="t">
                <w14:rot w14:lat="0" w14:lon="0" w14:rev="0"/>
              </w14:lightRig>
            </w14:scene3d>
          </w:rPr>
          <w:t>1 - 5 -</w:t>
        </w:r>
        <w:r>
          <w:rPr>
            <w:rFonts w:eastAsiaTheme="minorEastAsia" w:cstheme="minorBidi"/>
            <w:b w:val="0"/>
            <w:bCs w:val="0"/>
            <w:noProof/>
            <w:kern w:val="2"/>
            <w:sz w:val="24"/>
            <w:szCs w:val="24"/>
            <w14:ligatures w14:val="standardContextual"/>
          </w:rPr>
          <w:tab/>
        </w:r>
        <w:r w:rsidRPr="005F0177">
          <w:rPr>
            <w:rStyle w:val="Lienhypertexte"/>
            <w:noProof/>
          </w:rPr>
          <w:t>Evolution technologique, technique, réglementaire ou législative (clause de réexamen)</w:t>
        </w:r>
        <w:r>
          <w:rPr>
            <w:noProof/>
            <w:webHidden/>
          </w:rPr>
          <w:tab/>
        </w:r>
        <w:r>
          <w:rPr>
            <w:noProof/>
            <w:webHidden/>
          </w:rPr>
          <w:fldChar w:fldCharType="begin"/>
        </w:r>
        <w:r>
          <w:rPr>
            <w:noProof/>
            <w:webHidden/>
          </w:rPr>
          <w:instrText xml:space="preserve"> PAGEREF _Toc219713834 \h </w:instrText>
        </w:r>
        <w:r>
          <w:rPr>
            <w:noProof/>
            <w:webHidden/>
          </w:rPr>
        </w:r>
        <w:r>
          <w:rPr>
            <w:noProof/>
            <w:webHidden/>
          </w:rPr>
          <w:fldChar w:fldCharType="separate"/>
        </w:r>
        <w:r>
          <w:rPr>
            <w:noProof/>
            <w:webHidden/>
          </w:rPr>
          <w:t>8</w:t>
        </w:r>
        <w:r>
          <w:rPr>
            <w:noProof/>
            <w:webHidden/>
          </w:rPr>
          <w:fldChar w:fldCharType="end"/>
        </w:r>
      </w:hyperlink>
    </w:p>
    <w:p w14:paraId="17D3DE24" w14:textId="2537CE02" w:rsidR="0011114C" w:rsidRDefault="0011114C">
      <w:pPr>
        <w:pStyle w:val="TM3"/>
        <w:tabs>
          <w:tab w:val="left" w:pos="1400"/>
          <w:tab w:val="right" w:leader="underscore" w:pos="9062"/>
        </w:tabs>
        <w:rPr>
          <w:rFonts w:eastAsiaTheme="minorEastAsia" w:cstheme="minorBidi"/>
          <w:noProof/>
          <w:kern w:val="2"/>
          <w:sz w:val="24"/>
          <w:szCs w:val="24"/>
          <w14:ligatures w14:val="standardContextual"/>
        </w:rPr>
      </w:pPr>
      <w:hyperlink w:anchor="_Toc219713835" w:history="1">
        <w:r w:rsidRPr="005F0177">
          <w:rPr>
            <w:rStyle w:val="Lienhypertexte"/>
            <w:noProof/>
            <w14:scene3d>
              <w14:camera w14:prst="orthographicFront"/>
              <w14:lightRig w14:rig="threePt" w14:dir="t">
                <w14:rot w14:lat="0" w14:lon="0" w14:rev="0"/>
              </w14:lightRig>
            </w14:scene3d>
          </w:rPr>
          <w:t>1.5 - 1 -</w:t>
        </w:r>
        <w:r>
          <w:rPr>
            <w:rFonts w:eastAsiaTheme="minorEastAsia" w:cstheme="minorBidi"/>
            <w:noProof/>
            <w:kern w:val="2"/>
            <w:sz w:val="24"/>
            <w:szCs w:val="24"/>
            <w14:ligatures w14:val="standardContextual"/>
          </w:rPr>
          <w:tab/>
        </w:r>
        <w:r w:rsidRPr="005F0177">
          <w:rPr>
            <w:rStyle w:val="Lienhypertexte"/>
            <w:noProof/>
          </w:rPr>
          <w:t>Evolution technologique ou technique</w:t>
        </w:r>
        <w:r>
          <w:rPr>
            <w:noProof/>
            <w:webHidden/>
          </w:rPr>
          <w:tab/>
        </w:r>
        <w:r>
          <w:rPr>
            <w:noProof/>
            <w:webHidden/>
          </w:rPr>
          <w:fldChar w:fldCharType="begin"/>
        </w:r>
        <w:r>
          <w:rPr>
            <w:noProof/>
            <w:webHidden/>
          </w:rPr>
          <w:instrText xml:space="preserve"> PAGEREF _Toc219713835 \h </w:instrText>
        </w:r>
        <w:r>
          <w:rPr>
            <w:noProof/>
            <w:webHidden/>
          </w:rPr>
        </w:r>
        <w:r>
          <w:rPr>
            <w:noProof/>
            <w:webHidden/>
          </w:rPr>
          <w:fldChar w:fldCharType="separate"/>
        </w:r>
        <w:r>
          <w:rPr>
            <w:noProof/>
            <w:webHidden/>
          </w:rPr>
          <w:t>8</w:t>
        </w:r>
        <w:r>
          <w:rPr>
            <w:noProof/>
            <w:webHidden/>
          </w:rPr>
          <w:fldChar w:fldCharType="end"/>
        </w:r>
      </w:hyperlink>
    </w:p>
    <w:p w14:paraId="35FDD243" w14:textId="69498850" w:rsidR="0011114C" w:rsidRDefault="0011114C">
      <w:pPr>
        <w:pStyle w:val="TM3"/>
        <w:tabs>
          <w:tab w:val="left" w:pos="1400"/>
          <w:tab w:val="right" w:leader="underscore" w:pos="9062"/>
        </w:tabs>
        <w:rPr>
          <w:rFonts w:eastAsiaTheme="minorEastAsia" w:cstheme="minorBidi"/>
          <w:noProof/>
          <w:kern w:val="2"/>
          <w:sz w:val="24"/>
          <w:szCs w:val="24"/>
          <w14:ligatures w14:val="standardContextual"/>
        </w:rPr>
      </w:pPr>
      <w:hyperlink w:anchor="_Toc219713836" w:history="1">
        <w:r w:rsidRPr="005F0177">
          <w:rPr>
            <w:rStyle w:val="Lienhypertexte"/>
            <w:noProof/>
            <w14:scene3d>
              <w14:camera w14:prst="orthographicFront"/>
              <w14:lightRig w14:rig="threePt" w14:dir="t">
                <w14:rot w14:lat="0" w14:lon="0" w14:rev="0"/>
              </w14:lightRig>
            </w14:scene3d>
          </w:rPr>
          <w:t>1.5 - 2 -</w:t>
        </w:r>
        <w:r>
          <w:rPr>
            <w:rFonts w:eastAsiaTheme="minorEastAsia" w:cstheme="minorBidi"/>
            <w:noProof/>
            <w:kern w:val="2"/>
            <w:sz w:val="24"/>
            <w:szCs w:val="24"/>
            <w14:ligatures w14:val="standardContextual"/>
          </w:rPr>
          <w:tab/>
        </w:r>
        <w:r w:rsidRPr="005F0177">
          <w:rPr>
            <w:rStyle w:val="Lienhypertexte"/>
            <w:noProof/>
          </w:rPr>
          <w:t>Evolution réglementaire ou législative</w:t>
        </w:r>
        <w:r>
          <w:rPr>
            <w:noProof/>
            <w:webHidden/>
          </w:rPr>
          <w:tab/>
        </w:r>
        <w:r>
          <w:rPr>
            <w:noProof/>
            <w:webHidden/>
          </w:rPr>
          <w:fldChar w:fldCharType="begin"/>
        </w:r>
        <w:r>
          <w:rPr>
            <w:noProof/>
            <w:webHidden/>
          </w:rPr>
          <w:instrText xml:space="preserve"> PAGEREF _Toc219713836 \h </w:instrText>
        </w:r>
        <w:r>
          <w:rPr>
            <w:noProof/>
            <w:webHidden/>
          </w:rPr>
        </w:r>
        <w:r>
          <w:rPr>
            <w:noProof/>
            <w:webHidden/>
          </w:rPr>
          <w:fldChar w:fldCharType="separate"/>
        </w:r>
        <w:r>
          <w:rPr>
            <w:noProof/>
            <w:webHidden/>
          </w:rPr>
          <w:t>9</w:t>
        </w:r>
        <w:r>
          <w:rPr>
            <w:noProof/>
            <w:webHidden/>
          </w:rPr>
          <w:fldChar w:fldCharType="end"/>
        </w:r>
      </w:hyperlink>
    </w:p>
    <w:p w14:paraId="65781D3E" w14:textId="25BBB311" w:rsidR="0011114C" w:rsidRDefault="0011114C">
      <w:pPr>
        <w:pStyle w:val="TM2"/>
        <w:rPr>
          <w:rFonts w:eastAsiaTheme="minorEastAsia" w:cstheme="minorBidi"/>
          <w:b w:val="0"/>
          <w:bCs w:val="0"/>
          <w:noProof/>
          <w:kern w:val="2"/>
          <w:sz w:val="24"/>
          <w:szCs w:val="24"/>
          <w14:ligatures w14:val="standardContextual"/>
        </w:rPr>
      </w:pPr>
      <w:hyperlink w:anchor="_Toc219713837" w:history="1">
        <w:r w:rsidRPr="005F0177">
          <w:rPr>
            <w:rStyle w:val="Lienhypertexte"/>
            <w:noProof/>
            <w14:scene3d>
              <w14:camera w14:prst="orthographicFront"/>
              <w14:lightRig w14:rig="threePt" w14:dir="t">
                <w14:rot w14:lat="0" w14:lon="0" w14:rev="0"/>
              </w14:lightRig>
            </w14:scene3d>
          </w:rPr>
          <w:t>1 - 6 -</w:t>
        </w:r>
        <w:r>
          <w:rPr>
            <w:rFonts w:eastAsiaTheme="minorEastAsia" w:cstheme="minorBidi"/>
            <w:b w:val="0"/>
            <w:bCs w:val="0"/>
            <w:noProof/>
            <w:kern w:val="2"/>
            <w:sz w:val="24"/>
            <w:szCs w:val="24"/>
            <w14:ligatures w14:val="standardContextual"/>
          </w:rPr>
          <w:tab/>
        </w:r>
        <w:r w:rsidRPr="005F0177">
          <w:rPr>
            <w:rStyle w:val="Lienhypertexte"/>
            <w:noProof/>
          </w:rPr>
          <w:t>Portail d’approvisionnement électronique (PAD)</w:t>
        </w:r>
        <w:r>
          <w:rPr>
            <w:noProof/>
            <w:webHidden/>
          </w:rPr>
          <w:tab/>
        </w:r>
        <w:r>
          <w:rPr>
            <w:noProof/>
            <w:webHidden/>
          </w:rPr>
          <w:fldChar w:fldCharType="begin"/>
        </w:r>
        <w:r>
          <w:rPr>
            <w:noProof/>
            <w:webHidden/>
          </w:rPr>
          <w:instrText xml:space="preserve"> PAGEREF _Toc219713837 \h </w:instrText>
        </w:r>
        <w:r>
          <w:rPr>
            <w:noProof/>
            <w:webHidden/>
          </w:rPr>
        </w:r>
        <w:r>
          <w:rPr>
            <w:noProof/>
            <w:webHidden/>
          </w:rPr>
          <w:fldChar w:fldCharType="separate"/>
        </w:r>
        <w:r>
          <w:rPr>
            <w:noProof/>
            <w:webHidden/>
          </w:rPr>
          <w:t>9</w:t>
        </w:r>
        <w:r>
          <w:rPr>
            <w:noProof/>
            <w:webHidden/>
          </w:rPr>
          <w:fldChar w:fldCharType="end"/>
        </w:r>
      </w:hyperlink>
    </w:p>
    <w:p w14:paraId="4C06C99C" w14:textId="72FB8303" w:rsidR="0011114C" w:rsidRDefault="0011114C">
      <w:pPr>
        <w:pStyle w:val="TM1"/>
        <w:tabs>
          <w:tab w:val="left" w:pos="1400"/>
          <w:tab w:val="right" w:leader="underscore" w:pos="9062"/>
        </w:tabs>
        <w:rPr>
          <w:rFonts w:eastAsiaTheme="minorEastAsia" w:cstheme="minorBidi"/>
          <w:b w:val="0"/>
          <w:bCs w:val="0"/>
          <w:i w:val="0"/>
          <w:iCs w:val="0"/>
          <w:noProof/>
          <w:kern w:val="2"/>
          <w14:ligatures w14:val="standardContextual"/>
        </w:rPr>
      </w:pPr>
      <w:hyperlink w:anchor="_Toc219713838" w:history="1">
        <w:r w:rsidRPr="005F0177">
          <w:rPr>
            <w:rStyle w:val="Lienhypertexte"/>
            <w:rFonts w:ascii="Calibri Light" w:hAnsi="Calibri Light"/>
            <w:noProof/>
            <w14:scene3d>
              <w14:camera w14:prst="orthographicFront"/>
              <w14:lightRig w14:rig="threePt" w14:dir="t">
                <w14:rot w14:lat="0" w14:lon="0" w14:rev="0"/>
              </w14:lightRig>
            </w14:scene3d>
          </w:rPr>
          <w:t>ARTICLE 2 -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Le respect des principes de la republique (laicite et neutralite)</w:t>
        </w:r>
        <w:r>
          <w:rPr>
            <w:noProof/>
            <w:webHidden/>
          </w:rPr>
          <w:tab/>
        </w:r>
        <w:r>
          <w:rPr>
            <w:noProof/>
            <w:webHidden/>
          </w:rPr>
          <w:fldChar w:fldCharType="begin"/>
        </w:r>
        <w:r>
          <w:rPr>
            <w:noProof/>
            <w:webHidden/>
          </w:rPr>
          <w:instrText xml:space="preserve"> PAGEREF _Toc219713838 \h </w:instrText>
        </w:r>
        <w:r>
          <w:rPr>
            <w:noProof/>
            <w:webHidden/>
          </w:rPr>
        </w:r>
        <w:r>
          <w:rPr>
            <w:noProof/>
            <w:webHidden/>
          </w:rPr>
          <w:fldChar w:fldCharType="separate"/>
        </w:r>
        <w:r>
          <w:rPr>
            <w:noProof/>
            <w:webHidden/>
          </w:rPr>
          <w:t>9</w:t>
        </w:r>
        <w:r>
          <w:rPr>
            <w:noProof/>
            <w:webHidden/>
          </w:rPr>
          <w:fldChar w:fldCharType="end"/>
        </w:r>
      </w:hyperlink>
    </w:p>
    <w:p w14:paraId="3B7149B4" w14:textId="7937C96E" w:rsidR="0011114C" w:rsidRDefault="0011114C">
      <w:pPr>
        <w:pStyle w:val="TM2"/>
        <w:rPr>
          <w:rFonts w:eastAsiaTheme="minorEastAsia" w:cstheme="minorBidi"/>
          <w:b w:val="0"/>
          <w:bCs w:val="0"/>
          <w:noProof/>
          <w:kern w:val="2"/>
          <w:sz w:val="24"/>
          <w:szCs w:val="24"/>
          <w14:ligatures w14:val="standardContextual"/>
        </w:rPr>
      </w:pPr>
      <w:hyperlink w:anchor="_Toc219713839" w:history="1">
        <w:r w:rsidRPr="005F0177">
          <w:rPr>
            <w:rStyle w:val="Lienhypertexte"/>
            <w:noProof/>
            <w14:scene3d>
              <w14:camera w14:prst="orthographicFront"/>
              <w14:lightRig w14:rig="threePt" w14:dir="t">
                <w14:rot w14:lat="0" w14:lon="0" w14:rev="0"/>
              </w14:lightRig>
            </w14:scene3d>
          </w:rPr>
          <w:t>2 - 1 -</w:t>
        </w:r>
        <w:r>
          <w:rPr>
            <w:rFonts w:eastAsiaTheme="minorEastAsia" w:cstheme="minorBidi"/>
            <w:b w:val="0"/>
            <w:bCs w:val="0"/>
            <w:noProof/>
            <w:kern w:val="2"/>
            <w:sz w:val="24"/>
            <w:szCs w:val="24"/>
            <w14:ligatures w14:val="standardContextual"/>
          </w:rPr>
          <w:tab/>
        </w:r>
        <w:r w:rsidRPr="005F0177">
          <w:rPr>
            <w:rStyle w:val="Lienhypertexte"/>
            <w:noProof/>
          </w:rPr>
          <w:t>Respect des principes par le titulaire</w:t>
        </w:r>
        <w:r>
          <w:rPr>
            <w:noProof/>
            <w:webHidden/>
          </w:rPr>
          <w:tab/>
        </w:r>
        <w:r>
          <w:rPr>
            <w:noProof/>
            <w:webHidden/>
          </w:rPr>
          <w:fldChar w:fldCharType="begin"/>
        </w:r>
        <w:r>
          <w:rPr>
            <w:noProof/>
            <w:webHidden/>
          </w:rPr>
          <w:instrText xml:space="preserve"> PAGEREF _Toc219713839 \h </w:instrText>
        </w:r>
        <w:r>
          <w:rPr>
            <w:noProof/>
            <w:webHidden/>
          </w:rPr>
        </w:r>
        <w:r>
          <w:rPr>
            <w:noProof/>
            <w:webHidden/>
          </w:rPr>
          <w:fldChar w:fldCharType="separate"/>
        </w:r>
        <w:r>
          <w:rPr>
            <w:noProof/>
            <w:webHidden/>
          </w:rPr>
          <w:t>9</w:t>
        </w:r>
        <w:r>
          <w:rPr>
            <w:noProof/>
            <w:webHidden/>
          </w:rPr>
          <w:fldChar w:fldCharType="end"/>
        </w:r>
      </w:hyperlink>
    </w:p>
    <w:p w14:paraId="042544AD" w14:textId="0441DFD3" w:rsidR="0011114C" w:rsidRDefault="0011114C">
      <w:pPr>
        <w:pStyle w:val="TM2"/>
        <w:rPr>
          <w:rFonts w:eastAsiaTheme="minorEastAsia" w:cstheme="minorBidi"/>
          <w:b w:val="0"/>
          <w:bCs w:val="0"/>
          <w:noProof/>
          <w:kern w:val="2"/>
          <w:sz w:val="24"/>
          <w:szCs w:val="24"/>
          <w14:ligatures w14:val="standardContextual"/>
        </w:rPr>
      </w:pPr>
      <w:hyperlink w:anchor="_Toc219713840" w:history="1">
        <w:r w:rsidRPr="005F0177">
          <w:rPr>
            <w:rStyle w:val="Lienhypertexte"/>
            <w:noProof/>
            <w14:scene3d>
              <w14:camera w14:prst="orthographicFront"/>
              <w14:lightRig w14:rig="threePt" w14:dir="t">
                <w14:rot w14:lat="0" w14:lon="0" w14:rev="0"/>
              </w14:lightRig>
            </w14:scene3d>
          </w:rPr>
          <w:t>2 - 2 -</w:t>
        </w:r>
        <w:r>
          <w:rPr>
            <w:rFonts w:eastAsiaTheme="minorEastAsia" w:cstheme="minorBidi"/>
            <w:b w:val="0"/>
            <w:bCs w:val="0"/>
            <w:noProof/>
            <w:kern w:val="2"/>
            <w:sz w:val="24"/>
            <w:szCs w:val="24"/>
            <w14:ligatures w14:val="standardContextual"/>
          </w:rPr>
          <w:tab/>
        </w:r>
        <w:r w:rsidRPr="005F0177">
          <w:rPr>
            <w:rStyle w:val="Lienhypertexte"/>
            <w:noProof/>
          </w:rPr>
          <w:t>Respect des principes par les sous-traitants</w:t>
        </w:r>
        <w:r>
          <w:rPr>
            <w:noProof/>
            <w:webHidden/>
          </w:rPr>
          <w:tab/>
        </w:r>
        <w:r>
          <w:rPr>
            <w:noProof/>
            <w:webHidden/>
          </w:rPr>
          <w:fldChar w:fldCharType="begin"/>
        </w:r>
        <w:r>
          <w:rPr>
            <w:noProof/>
            <w:webHidden/>
          </w:rPr>
          <w:instrText xml:space="preserve"> PAGEREF _Toc219713840 \h </w:instrText>
        </w:r>
        <w:r>
          <w:rPr>
            <w:noProof/>
            <w:webHidden/>
          </w:rPr>
        </w:r>
        <w:r>
          <w:rPr>
            <w:noProof/>
            <w:webHidden/>
          </w:rPr>
          <w:fldChar w:fldCharType="separate"/>
        </w:r>
        <w:r>
          <w:rPr>
            <w:noProof/>
            <w:webHidden/>
          </w:rPr>
          <w:t>9</w:t>
        </w:r>
        <w:r>
          <w:rPr>
            <w:noProof/>
            <w:webHidden/>
          </w:rPr>
          <w:fldChar w:fldCharType="end"/>
        </w:r>
      </w:hyperlink>
    </w:p>
    <w:p w14:paraId="24C862DD" w14:textId="18910ED1" w:rsidR="0011114C" w:rsidRDefault="0011114C">
      <w:pPr>
        <w:pStyle w:val="TM2"/>
        <w:rPr>
          <w:rFonts w:eastAsiaTheme="minorEastAsia" w:cstheme="minorBidi"/>
          <w:b w:val="0"/>
          <w:bCs w:val="0"/>
          <w:noProof/>
          <w:kern w:val="2"/>
          <w:sz w:val="24"/>
          <w:szCs w:val="24"/>
          <w14:ligatures w14:val="standardContextual"/>
        </w:rPr>
      </w:pPr>
      <w:hyperlink w:anchor="_Toc219713841" w:history="1">
        <w:r w:rsidRPr="005F0177">
          <w:rPr>
            <w:rStyle w:val="Lienhypertexte"/>
            <w:noProof/>
            <w14:scene3d>
              <w14:camera w14:prst="orthographicFront"/>
              <w14:lightRig w14:rig="threePt" w14:dir="t">
                <w14:rot w14:lat="0" w14:lon="0" w14:rev="0"/>
              </w14:lightRig>
            </w14:scene3d>
          </w:rPr>
          <w:t>2 - 3 -</w:t>
        </w:r>
        <w:r>
          <w:rPr>
            <w:rFonts w:eastAsiaTheme="minorEastAsia" w:cstheme="minorBidi"/>
            <w:b w:val="0"/>
            <w:bCs w:val="0"/>
            <w:noProof/>
            <w:kern w:val="2"/>
            <w:sz w:val="24"/>
            <w:szCs w:val="24"/>
            <w14:ligatures w14:val="standardContextual"/>
          </w:rPr>
          <w:tab/>
        </w:r>
        <w:r w:rsidRPr="005F0177">
          <w:rPr>
            <w:rStyle w:val="Lienhypertexte"/>
            <w:noProof/>
          </w:rPr>
          <w:t>Modalités de signalement des manquements aux principes d’égalité, de laïcité et de neutralité et mise en place de mesures palliatives</w:t>
        </w:r>
        <w:r>
          <w:rPr>
            <w:noProof/>
            <w:webHidden/>
          </w:rPr>
          <w:tab/>
        </w:r>
        <w:r>
          <w:rPr>
            <w:noProof/>
            <w:webHidden/>
          </w:rPr>
          <w:fldChar w:fldCharType="begin"/>
        </w:r>
        <w:r>
          <w:rPr>
            <w:noProof/>
            <w:webHidden/>
          </w:rPr>
          <w:instrText xml:space="preserve"> PAGEREF _Toc219713841 \h </w:instrText>
        </w:r>
        <w:r>
          <w:rPr>
            <w:noProof/>
            <w:webHidden/>
          </w:rPr>
        </w:r>
        <w:r>
          <w:rPr>
            <w:noProof/>
            <w:webHidden/>
          </w:rPr>
          <w:fldChar w:fldCharType="separate"/>
        </w:r>
        <w:r>
          <w:rPr>
            <w:noProof/>
            <w:webHidden/>
          </w:rPr>
          <w:t>10</w:t>
        </w:r>
        <w:r>
          <w:rPr>
            <w:noProof/>
            <w:webHidden/>
          </w:rPr>
          <w:fldChar w:fldCharType="end"/>
        </w:r>
      </w:hyperlink>
    </w:p>
    <w:p w14:paraId="36856CBC" w14:textId="09D4FC4D" w:rsidR="0011114C" w:rsidRDefault="0011114C">
      <w:pPr>
        <w:pStyle w:val="TM2"/>
        <w:rPr>
          <w:rFonts w:eastAsiaTheme="minorEastAsia" w:cstheme="minorBidi"/>
          <w:b w:val="0"/>
          <w:bCs w:val="0"/>
          <w:noProof/>
          <w:kern w:val="2"/>
          <w:sz w:val="24"/>
          <w:szCs w:val="24"/>
          <w14:ligatures w14:val="standardContextual"/>
        </w:rPr>
      </w:pPr>
      <w:hyperlink w:anchor="_Toc219713842" w:history="1">
        <w:r w:rsidRPr="005F0177">
          <w:rPr>
            <w:rStyle w:val="Lienhypertexte"/>
            <w:noProof/>
            <w14:scene3d>
              <w14:camera w14:prst="orthographicFront"/>
              <w14:lightRig w14:rig="threePt" w14:dir="t">
                <w14:rot w14:lat="0" w14:lon="0" w14:rev="0"/>
              </w14:lightRig>
            </w14:scene3d>
          </w:rPr>
          <w:t>2 - 4 -</w:t>
        </w:r>
        <w:r>
          <w:rPr>
            <w:rFonts w:eastAsiaTheme="minorEastAsia" w:cstheme="minorBidi"/>
            <w:b w:val="0"/>
            <w:bCs w:val="0"/>
            <w:noProof/>
            <w:kern w:val="2"/>
            <w:sz w:val="24"/>
            <w:szCs w:val="24"/>
            <w14:ligatures w14:val="standardContextual"/>
          </w:rPr>
          <w:tab/>
        </w:r>
        <w:r w:rsidRPr="005F0177">
          <w:rPr>
            <w:rStyle w:val="Lienhypertexte"/>
            <w:noProof/>
          </w:rPr>
          <w:t>Suivi des mesures préventives</w:t>
        </w:r>
        <w:r>
          <w:rPr>
            <w:noProof/>
            <w:webHidden/>
          </w:rPr>
          <w:tab/>
        </w:r>
        <w:r>
          <w:rPr>
            <w:noProof/>
            <w:webHidden/>
          </w:rPr>
          <w:fldChar w:fldCharType="begin"/>
        </w:r>
        <w:r>
          <w:rPr>
            <w:noProof/>
            <w:webHidden/>
          </w:rPr>
          <w:instrText xml:space="preserve"> PAGEREF _Toc219713842 \h </w:instrText>
        </w:r>
        <w:r>
          <w:rPr>
            <w:noProof/>
            <w:webHidden/>
          </w:rPr>
        </w:r>
        <w:r>
          <w:rPr>
            <w:noProof/>
            <w:webHidden/>
          </w:rPr>
          <w:fldChar w:fldCharType="separate"/>
        </w:r>
        <w:r>
          <w:rPr>
            <w:noProof/>
            <w:webHidden/>
          </w:rPr>
          <w:t>10</w:t>
        </w:r>
        <w:r>
          <w:rPr>
            <w:noProof/>
            <w:webHidden/>
          </w:rPr>
          <w:fldChar w:fldCharType="end"/>
        </w:r>
      </w:hyperlink>
    </w:p>
    <w:p w14:paraId="37A947D5" w14:textId="7CC31CD9" w:rsidR="0011114C" w:rsidRDefault="0011114C">
      <w:pPr>
        <w:pStyle w:val="TM1"/>
        <w:tabs>
          <w:tab w:val="left" w:pos="1400"/>
          <w:tab w:val="right" w:leader="underscore" w:pos="9062"/>
        </w:tabs>
        <w:rPr>
          <w:rFonts w:eastAsiaTheme="minorEastAsia" w:cstheme="minorBidi"/>
          <w:b w:val="0"/>
          <w:bCs w:val="0"/>
          <w:i w:val="0"/>
          <w:iCs w:val="0"/>
          <w:noProof/>
          <w:kern w:val="2"/>
          <w14:ligatures w14:val="standardContextual"/>
        </w:rPr>
      </w:pPr>
      <w:hyperlink w:anchor="_Toc219713843" w:history="1">
        <w:r w:rsidRPr="005F0177">
          <w:rPr>
            <w:rStyle w:val="Lienhypertexte"/>
            <w:rFonts w:ascii="Calibri Light" w:hAnsi="Calibri Light"/>
            <w:noProof/>
            <w14:scene3d>
              <w14:camera w14:prst="orthographicFront"/>
              <w14:lightRig w14:rig="threePt" w14:dir="t">
                <w14:rot w14:lat="0" w14:lon="0" w14:rev="0"/>
              </w14:lightRig>
            </w14:scene3d>
          </w:rPr>
          <w:t>ARTICLE 3 -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Documents contractuels</w:t>
        </w:r>
        <w:r>
          <w:rPr>
            <w:noProof/>
            <w:webHidden/>
          </w:rPr>
          <w:tab/>
        </w:r>
        <w:r>
          <w:rPr>
            <w:noProof/>
            <w:webHidden/>
          </w:rPr>
          <w:fldChar w:fldCharType="begin"/>
        </w:r>
        <w:r>
          <w:rPr>
            <w:noProof/>
            <w:webHidden/>
          </w:rPr>
          <w:instrText xml:space="preserve"> PAGEREF _Toc219713843 \h </w:instrText>
        </w:r>
        <w:r>
          <w:rPr>
            <w:noProof/>
            <w:webHidden/>
          </w:rPr>
        </w:r>
        <w:r>
          <w:rPr>
            <w:noProof/>
            <w:webHidden/>
          </w:rPr>
          <w:fldChar w:fldCharType="separate"/>
        </w:r>
        <w:r>
          <w:rPr>
            <w:noProof/>
            <w:webHidden/>
          </w:rPr>
          <w:t>10</w:t>
        </w:r>
        <w:r>
          <w:rPr>
            <w:noProof/>
            <w:webHidden/>
          </w:rPr>
          <w:fldChar w:fldCharType="end"/>
        </w:r>
      </w:hyperlink>
    </w:p>
    <w:p w14:paraId="7435808E" w14:textId="70DE5155" w:rsidR="0011114C" w:rsidRDefault="0011114C">
      <w:pPr>
        <w:pStyle w:val="TM1"/>
        <w:tabs>
          <w:tab w:val="left" w:pos="1400"/>
          <w:tab w:val="right" w:leader="underscore" w:pos="9062"/>
        </w:tabs>
        <w:rPr>
          <w:rFonts w:eastAsiaTheme="minorEastAsia" w:cstheme="minorBidi"/>
          <w:b w:val="0"/>
          <w:bCs w:val="0"/>
          <w:i w:val="0"/>
          <w:iCs w:val="0"/>
          <w:noProof/>
          <w:kern w:val="2"/>
          <w14:ligatures w14:val="standardContextual"/>
        </w:rPr>
      </w:pPr>
      <w:hyperlink w:anchor="_Toc219713844" w:history="1">
        <w:r w:rsidRPr="005F0177">
          <w:rPr>
            <w:rStyle w:val="Lienhypertexte"/>
            <w:rFonts w:ascii="Calibri Light" w:hAnsi="Calibri Light"/>
            <w:noProof/>
            <w14:scene3d>
              <w14:camera w14:prst="orthographicFront"/>
              <w14:lightRig w14:rig="threePt" w14:dir="t">
                <w14:rot w14:lat="0" w14:lon="0" w14:rev="0"/>
              </w14:lightRig>
            </w14:scene3d>
          </w:rPr>
          <w:t>ARTICLE 4 -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Modalités d'exécution</w:t>
        </w:r>
        <w:r>
          <w:rPr>
            <w:noProof/>
            <w:webHidden/>
          </w:rPr>
          <w:tab/>
        </w:r>
        <w:r>
          <w:rPr>
            <w:noProof/>
            <w:webHidden/>
          </w:rPr>
          <w:fldChar w:fldCharType="begin"/>
        </w:r>
        <w:r>
          <w:rPr>
            <w:noProof/>
            <w:webHidden/>
          </w:rPr>
          <w:instrText xml:space="preserve"> PAGEREF _Toc219713844 \h </w:instrText>
        </w:r>
        <w:r>
          <w:rPr>
            <w:noProof/>
            <w:webHidden/>
          </w:rPr>
        </w:r>
        <w:r>
          <w:rPr>
            <w:noProof/>
            <w:webHidden/>
          </w:rPr>
          <w:fldChar w:fldCharType="separate"/>
        </w:r>
        <w:r>
          <w:rPr>
            <w:noProof/>
            <w:webHidden/>
          </w:rPr>
          <w:t>11</w:t>
        </w:r>
        <w:r>
          <w:rPr>
            <w:noProof/>
            <w:webHidden/>
          </w:rPr>
          <w:fldChar w:fldCharType="end"/>
        </w:r>
      </w:hyperlink>
    </w:p>
    <w:p w14:paraId="4391C10B" w14:textId="59E0B021" w:rsidR="0011114C" w:rsidRDefault="0011114C">
      <w:pPr>
        <w:pStyle w:val="TM2"/>
        <w:rPr>
          <w:rFonts w:eastAsiaTheme="minorEastAsia" w:cstheme="minorBidi"/>
          <w:b w:val="0"/>
          <w:bCs w:val="0"/>
          <w:noProof/>
          <w:kern w:val="2"/>
          <w:sz w:val="24"/>
          <w:szCs w:val="24"/>
          <w14:ligatures w14:val="standardContextual"/>
        </w:rPr>
      </w:pPr>
      <w:hyperlink w:anchor="_Toc219713845" w:history="1">
        <w:r w:rsidRPr="005F0177">
          <w:rPr>
            <w:rStyle w:val="Lienhypertexte"/>
            <w:noProof/>
            <w14:scene3d>
              <w14:camera w14:prst="orthographicFront"/>
              <w14:lightRig w14:rig="threePt" w14:dir="t">
                <w14:rot w14:lat="0" w14:lon="0" w14:rev="0"/>
              </w14:lightRig>
            </w14:scene3d>
          </w:rPr>
          <w:t>4 - 1 -</w:t>
        </w:r>
        <w:r>
          <w:rPr>
            <w:rFonts w:eastAsiaTheme="minorEastAsia" w:cstheme="minorBidi"/>
            <w:b w:val="0"/>
            <w:bCs w:val="0"/>
            <w:noProof/>
            <w:kern w:val="2"/>
            <w:sz w:val="24"/>
            <w:szCs w:val="24"/>
            <w14:ligatures w14:val="standardContextual"/>
          </w:rPr>
          <w:tab/>
        </w:r>
        <w:r w:rsidRPr="005F0177">
          <w:rPr>
            <w:rStyle w:val="Lienhypertexte"/>
            <w:noProof/>
          </w:rPr>
          <w:t>Marché ordinaire</w:t>
        </w:r>
        <w:r>
          <w:rPr>
            <w:noProof/>
            <w:webHidden/>
          </w:rPr>
          <w:tab/>
        </w:r>
        <w:r>
          <w:rPr>
            <w:noProof/>
            <w:webHidden/>
          </w:rPr>
          <w:fldChar w:fldCharType="begin"/>
        </w:r>
        <w:r>
          <w:rPr>
            <w:noProof/>
            <w:webHidden/>
          </w:rPr>
          <w:instrText xml:space="preserve"> PAGEREF _Toc219713845 \h </w:instrText>
        </w:r>
        <w:r>
          <w:rPr>
            <w:noProof/>
            <w:webHidden/>
          </w:rPr>
        </w:r>
        <w:r>
          <w:rPr>
            <w:noProof/>
            <w:webHidden/>
          </w:rPr>
          <w:fldChar w:fldCharType="separate"/>
        </w:r>
        <w:r>
          <w:rPr>
            <w:noProof/>
            <w:webHidden/>
          </w:rPr>
          <w:t>11</w:t>
        </w:r>
        <w:r>
          <w:rPr>
            <w:noProof/>
            <w:webHidden/>
          </w:rPr>
          <w:fldChar w:fldCharType="end"/>
        </w:r>
      </w:hyperlink>
    </w:p>
    <w:p w14:paraId="49A7ADC5" w14:textId="7EC49CD7" w:rsidR="0011114C" w:rsidRDefault="0011114C">
      <w:pPr>
        <w:pStyle w:val="TM2"/>
        <w:rPr>
          <w:rFonts w:eastAsiaTheme="minorEastAsia" w:cstheme="minorBidi"/>
          <w:b w:val="0"/>
          <w:bCs w:val="0"/>
          <w:noProof/>
          <w:kern w:val="2"/>
          <w:sz w:val="24"/>
          <w:szCs w:val="24"/>
          <w14:ligatures w14:val="standardContextual"/>
        </w:rPr>
      </w:pPr>
      <w:hyperlink w:anchor="_Toc219713846" w:history="1">
        <w:r w:rsidRPr="005F0177">
          <w:rPr>
            <w:rStyle w:val="Lienhypertexte"/>
            <w:noProof/>
            <w14:scene3d>
              <w14:camera w14:prst="orthographicFront"/>
              <w14:lightRig w14:rig="threePt" w14:dir="t">
                <w14:rot w14:lat="0" w14:lon="0" w14:rev="0"/>
              </w14:lightRig>
            </w14:scene3d>
          </w:rPr>
          <w:t>4 - 2 -</w:t>
        </w:r>
        <w:r>
          <w:rPr>
            <w:rFonts w:eastAsiaTheme="minorEastAsia" w:cstheme="minorBidi"/>
            <w:b w:val="0"/>
            <w:bCs w:val="0"/>
            <w:noProof/>
            <w:kern w:val="2"/>
            <w:sz w:val="24"/>
            <w:szCs w:val="24"/>
            <w14:ligatures w14:val="standardContextual"/>
          </w:rPr>
          <w:tab/>
        </w:r>
        <w:r w:rsidRPr="005F0177">
          <w:rPr>
            <w:rStyle w:val="Lienhypertexte"/>
            <w:noProof/>
          </w:rPr>
          <w:t>Accord-cadre à bons de commande</w:t>
        </w:r>
        <w:r>
          <w:rPr>
            <w:noProof/>
            <w:webHidden/>
          </w:rPr>
          <w:tab/>
        </w:r>
        <w:r>
          <w:rPr>
            <w:noProof/>
            <w:webHidden/>
          </w:rPr>
          <w:fldChar w:fldCharType="begin"/>
        </w:r>
        <w:r>
          <w:rPr>
            <w:noProof/>
            <w:webHidden/>
          </w:rPr>
          <w:instrText xml:space="preserve"> PAGEREF _Toc219713846 \h </w:instrText>
        </w:r>
        <w:r>
          <w:rPr>
            <w:noProof/>
            <w:webHidden/>
          </w:rPr>
        </w:r>
        <w:r>
          <w:rPr>
            <w:noProof/>
            <w:webHidden/>
          </w:rPr>
          <w:fldChar w:fldCharType="separate"/>
        </w:r>
        <w:r>
          <w:rPr>
            <w:noProof/>
            <w:webHidden/>
          </w:rPr>
          <w:t>11</w:t>
        </w:r>
        <w:r>
          <w:rPr>
            <w:noProof/>
            <w:webHidden/>
          </w:rPr>
          <w:fldChar w:fldCharType="end"/>
        </w:r>
      </w:hyperlink>
    </w:p>
    <w:p w14:paraId="40C23230" w14:textId="48BB4159" w:rsidR="0011114C" w:rsidRDefault="0011114C">
      <w:pPr>
        <w:pStyle w:val="TM3"/>
        <w:tabs>
          <w:tab w:val="left" w:pos="1400"/>
          <w:tab w:val="right" w:leader="underscore" w:pos="9062"/>
        </w:tabs>
        <w:rPr>
          <w:rFonts w:eastAsiaTheme="minorEastAsia" w:cstheme="minorBidi"/>
          <w:noProof/>
          <w:kern w:val="2"/>
          <w:sz w:val="24"/>
          <w:szCs w:val="24"/>
          <w14:ligatures w14:val="standardContextual"/>
        </w:rPr>
      </w:pPr>
      <w:hyperlink w:anchor="_Toc219713847" w:history="1">
        <w:r w:rsidRPr="005F0177">
          <w:rPr>
            <w:rStyle w:val="Lienhypertexte"/>
            <w:noProof/>
            <w14:scene3d>
              <w14:camera w14:prst="orthographicFront"/>
              <w14:lightRig w14:rig="threePt" w14:dir="t">
                <w14:rot w14:lat="0" w14:lon="0" w14:rev="0"/>
              </w14:lightRig>
            </w14:scene3d>
          </w:rPr>
          <w:t>4.2 - 1 -</w:t>
        </w:r>
        <w:r>
          <w:rPr>
            <w:rFonts w:eastAsiaTheme="minorEastAsia" w:cstheme="minorBidi"/>
            <w:noProof/>
            <w:kern w:val="2"/>
            <w:sz w:val="24"/>
            <w:szCs w:val="24"/>
            <w14:ligatures w14:val="standardContextual"/>
          </w:rPr>
          <w:tab/>
        </w:r>
        <w:r w:rsidRPr="005F0177">
          <w:rPr>
            <w:rStyle w:val="Lienhypertexte"/>
            <w:noProof/>
          </w:rPr>
          <w:t>Modalités de passation des commandes</w:t>
        </w:r>
        <w:r>
          <w:rPr>
            <w:noProof/>
            <w:webHidden/>
          </w:rPr>
          <w:tab/>
        </w:r>
        <w:r>
          <w:rPr>
            <w:noProof/>
            <w:webHidden/>
          </w:rPr>
          <w:fldChar w:fldCharType="begin"/>
        </w:r>
        <w:r>
          <w:rPr>
            <w:noProof/>
            <w:webHidden/>
          </w:rPr>
          <w:instrText xml:space="preserve"> PAGEREF _Toc219713847 \h </w:instrText>
        </w:r>
        <w:r>
          <w:rPr>
            <w:noProof/>
            <w:webHidden/>
          </w:rPr>
        </w:r>
        <w:r>
          <w:rPr>
            <w:noProof/>
            <w:webHidden/>
          </w:rPr>
          <w:fldChar w:fldCharType="separate"/>
        </w:r>
        <w:r>
          <w:rPr>
            <w:noProof/>
            <w:webHidden/>
          </w:rPr>
          <w:t>11</w:t>
        </w:r>
        <w:r>
          <w:rPr>
            <w:noProof/>
            <w:webHidden/>
          </w:rPr>
          <w:fldChar w:fldCharType="end"/>
        </w:r>
      </w:hyperlink>
    </w:p>
    <w:p w14:paraId="750C2A2F" w14:textId="731630A5" w:rsidR="0011114C" w:rsidRDefault="0011114C">
      <w:pPr>
        <w:pStyle w:val="TM3"/>
        <w:tabs>
          <w:tab w:val="left" w:pos="1400"/>
          <w:tab w:val="right" w:leader="underscore" w:pos="9062"/>
        </w:tabs>
        <w:rPr>
          <w:rFonts w:eastAsiaTheme="minorEastAsia" w:cstheme="minorBidi"/>
          <w:noProof/>
          <w:kern w:val="2"/>
          <w:sz w:val="24"/>
          <w:szCs w:val="24"/>
          <w14:ligatures w14:val="standardContextual"/>
        </w:rPr>
      </w:pPr>
      <w:hyperlink w:anchor="_Toc219713848" w:history="1">
        <w:r w:rsidRPr="005F0177">
          <w:rPr>
            <w:rStyle w:val="Lienhypertexte"/>
            <w:noProof/>
            <w14:scene3d>
              <w14:camera w14:prst="orthographicFront"/>
              <w14:lightRig w14:rig="threePt" w14:dir="t">
                <w14:rot w14:lat="0" w14:lon="0" w14:rev="0"/>
              </w14:lightRig>
            </w14:scene3d>
          </w:rPr>
          <w:t>4.2 - 2 -</w:t>
        </w:r>
        <w:r>
          <w:rPr>
            <w:rFonts w:eastAsiaTheme="minorEastAsia" w:cstheme="minorBidi"/>
            <w:noProof/>
            <w:kern w:val="2"/>
            <w:sz w:val="24"/>
            <w:szCs w:val="24"/>
            <w14:ligatures w14:val="standardContextual"/>
          </w:rPr>
          <w:tab/>
        </w:r>
        <w:r w:rsidRPr="005F0177">
          <w:rPr>
            <w:rStyle w:val="Lienhypertexte"/>
            <w:noProof/>
          </w:rPr>
          <w:t>Durée d'exécution des bons de commande</w:t>
        </w:r>
        <w:r>
          <w:rPr>
            <w:noProof/>
            <w:webHidden/>
          </w:rPr>
          <w:tab/>
        </w:r>
        <w:r>
          <w:rPr>
            <w:noProof/>
            <w:webHidden/>
          </w:rPr>
          <w:fldChar w:fldCharType="begin"/>
        </w:r>
        <w:r>
          <w:rPr>
            <w:noProof/>
            <w:webHidden/>
          </w:rPr>
          <w:instrText xml:space="preserve"> PAGEREF _Toc219713848 \h </w:instrText>
        </w:r>
        <w:r>
          <w:rPr>
            <w:noProof/>
            <w:webHidden/>
          </w:rPr>
        </w:r>
        <w:r>
          <w:rPr>
            <w:noProof/>
            <w:webHidden/>
          </w:rPr>
          <w:fldChar w:fldCharType="separate"/>
        </w:r>
        <w:r>
          <w:rPr>
            <w:noProof/>
            <w:webHidden/>
          </w:rPr>
          <w:t>11</w:t>
        </w:r>
        <w:r>
          <w:rPr>
            <w:noProof/>
            <w:webHidden/>
          </w:rPr>
          <w:fldChar w:fldCharType="end"/>
        </w:r>
      </w:hyperlink>
    </w:p>
    <w:p w14:paraId="6EBB499A" w14:textId="737858B7" w:rsidR="0011114C" w:rsidRDefault="0011114C">
      <w:pPr>
        <w:pStyle w:val="TM2"/>
        <w:rPr>
          <w:rFonts w:eastAsiaTheme="minorEastAsia" w:cstheme="minorBidi"/>
          <w:b w:val="0"/>
          <w:bCs w:val="0"/>
          <w:noProof/>
          <w:kern w:val="2"/>
          <w:sz w:val="24"/>
          <w:szCs w:val="24"/>
          <w14:ligatures w14:val="standardContextual"/>
        </w:rPr>
      </w:pPr>
      <w:hyperlink w:anchor="_Toc219713849" w:history="1">
        <w:r w:rsidRPr="005F0177">
          <w:rPr>
            <w:rStyle w:val="Lienhypertexte"/>
            <w:noProof/>
            <w14:scene3d>
              <w14:camera w14:prst="orthographicFront"/>
              <w14:lightRig w14:rig="threePt" w14:dir="t">
                <w14:rot w14:lat="0" w14:lon="0" w14:rev="0"/>
              </w14:lightRig>
            </w14:scene3d>
          </w:rPr>
          <w:t>4 - 3 -</w:t>
        </w:r>
        <w:r>
          <w:rPr>
            <w:rFonts w:eastAsiaTheme="minorEastAsia" w:cstheme="minorBidi"/>
            <w:b w:val="0"/>
            <w:bCs w:val="0"/>
            <w:noProof/>
            <w:kern w:val="2"/>
            <w:sz w:val="24"/>
            <w:szCs w:val="24"/>
            <w14:ligatures w14:val="standardContextual"/>
          </w:rPr>
          <w:tab/>
        </w:r>
        <w:r w:rsidRPr="005F0177">
          <w:rPr>
            <w:rStyle w:val="Lienhypertexte"/>
            <w:noProof/>
          </w:rPr>
          <w:t>Ordres de service</w:t>
        </w:r>
        <w:r>
          <w:rPr>
            <w:noProof/>
            <w:webHidden/>
          </w:rPr>
          <w:tab/>
        </w:r>
        <w:r>
          <w:rPr>
            <w:noProof/>
            <w:webHidden/>
          </w:rPr>
          <w:fldChar w:fldCharType="begin"/>
        </w:r>
        <w:r>
          <w:rPr>
            <w:noProof/>
            <w:webHidden/>
          </w:rPr>
          <w:instrText xml:space="preserve"> PAGEREF _Toc219713849 \h </w:instrText>
        </w:r>
        <w:r>
          <w:rPr>
            <w:noProof/>
            <w:webHidden/>
          </w:rPr>
        </w:r>
        <w:r>
          <w:rPr>
            <w:noProof/>
            <w:webHidden/>
          </w:rPr>
          <w:fldChar w:fldCharType="separate"/>
        </w:r>
        <w:r>
          <w:rPr>
            <w:noProof/>
            <w:webHidden/>
          </w:rPr>
          <w:t>11</w:t>
        </w:r>
        <w:r>
          <w:rPr>
            <w:noProof/>
            <w:webHidden/>
          </w:rPr>
          <w:fldChar w:fldCharType="end"/>
        </w:r>
      </w:hyperlink>
    </w:p>
    <w:p w14:paraId="220394F4" w14:textId="1BEB7C6E" w:rsidR="0011114C" w:rsidRDefault="0011114C">
      <w:pPr>
        <w:pStyle w:val="TM2"/>
        <w:rPr>
          <w:rFonts w:eastAsiaTheme="minorEastAsia" w:cstheme="minorBidi"/>
          <w:b w:val="0"/>
          <w:bCs w:val="0"/>
          <w:noProof/>
          <w:kern w:val="2"/>
          <w:sz w:val="24"/>
          <w:szCs w:val="24"/>
          <w14:ligatures w14:val="standardContextual"/>
        </w:rPr>
      </w:pPr>
      <w:hyperlink w:anchor="_Toc219713850" w:history="1">
        <w:r w:rsidRPr="005F0177">
          <w:rPr>
            <w:rStyle w:val="Lienhypertexte"/>
            <w:noProof/>
            <w14:scene3d>
              <w14:camera w14:prst="orthographicFront"/>
              <w14:lightRig w14:rig="threePt" w14:dir="t">
                <w14:rot w14:lat="0" w14:lon="0" w14:rev="0"/>
              </w14:lightRig>
            </w14:scene3d>
          </w:rPr>
          <w:t>4 - 4 -</w:t>
        </w:r>
        <w:r>
          <w:rPr>
            <w:rFonts w:eastAsiaTheme="minorEastAsia" w:cstheme="minorBidi"/>
            <w:b w:val="0"/>
            <w:bCs w:val="0"/>
            <w:noProof/>
            <w:kern w:val="2"/>
            <w:sz w:val="24"/>
            <w:szCs w:val="24"/>
            <w14:ligatures w14:val="standardContextual"/>
          </w:rPr>
          <w:tab/>
        </w:r>
        <w:r w:rsidRPr="005F0177">
          <w:rPr>
            <w:rStyle w:val="Lienhypertexte"/>
            <w:noProof/>
          </w:rPr>
          <w:t>Exécution complémentaire (clause de réexamen)</w:t>
        </w:r>
        <w:r>
          <w:rPr>
            <w:noProof/>
            <w:webHidden/>
          </w:rPr>
          <w:tab/>
        </w:r>
        <w:r>
          <w:rPr>
            <w:noProof/>
            <w:webHidden/>
          </w:rPr>
          <w:fldChar w:fldCharType="begin"/>
        </w:r>
        <w:r>
          <w:rPr>
            <w:noProof/>
            <w:webHidden/>
          </w:rPr>
          <w:instrText xml:space="preserve"> PAGEREF _Toc219713850 \h </w:instrText>
        </w:r>
        <w:r>
          <w:rPr>
            <w:noProof/>
            <w:webHidden/>
          </w:rPr>
        </w:r>
        <w:r>
          <w:rPr>
            <w:noProof/>
            <w:webHidden/>
          </w:rPr>
          <w:fldChar w:fldCharType="separate"/>
        </w:r>
        <w:r>
          <w:rPr>
            <w:noProof/>
            <w:webHidden/>
          </w:rPr>
          <w:t>12</w:t>
        </w:r>
        <w:r>
          <w:rPr>
            <w:noProof/>
            <w:webHidden/>
          </w:rPr>
          <w:fldChar w:fldCharType="end"/>
        </w:r>
      </w:hyperlink>
    </w:p>
    <w:p w14:paraId="7E761FCA" w14:textId="3F18AEB7" w:rsidR="0011114C" w:rsidRDefault="0011114C">
      <w:pPr>
        <w:pStyle w:val="TM2"/>
        <w:rPr>
          <w:rFonts w:eastAsiaTheme="minorEastAsia" w:cstheme="minorBidi"/>
          <w:b w:val="0"/>
          <w:bCs w:val="0"/>
          <w:noProof/>
          <w:kern w:val="2"/>
          <w:sz w:val="24"/>
          <w:szCs w:val="24"/>
          <w14:ligatures w14:val="standardContextual"/>
        </w:rPr>
      </w:pPr>
      <w:hyperlink w:anchor="_Toc219713851" w:history="1">
        <w:r w:rsidRPr="005F0177">
          <w:rPr>
            <w:rStyle w:val="Lienhypertexte"/>
            <w:noProof/>
            <w14:scene3d>
              <w14:camera w14:prst="orthographicFront"/>
              <w14:lightRig w14:rig="threePt" w14:dir="t">
                <w14:rot w14:lat="0" w14:lon="0" w14:rev="0"/>
              </w14:lightRig>
            </w14:scene3d>
          </w:rPr>
          <w:t>4 - 5 -</w:t>
        </w:r>
        <w:r>
          <w:rPr>
            <w:rFonts w:eastAsiaTheme="minorEastAsia" w:cstheme="minorBidi"/>
            <w:b w:val="0"/>
            <w:bCs w:val="0"/>
            <w:noProof/>
            <w:kern w:val="2"/>
            <w:sz w:val="24"/>
            <w:szCs w:val="24"/>
            <w14:ligatures w14:val="standardContextual"/>
          </w:rPr>
          <w:tab/>
        </w:r>
        <w:r w:rsidRPr="005F0177">
          <w:rPr>
            <w:rStyle w:val="Lienhypertexte"/>
            <w:noProof/>
          </w:rPr>
          <w:t>Réexamen du marché public</w:t>
        </w:r>
        <w:r>
          <w:rPr>
            <w:noProof/>
            <w:webHidden/>
          </w:rPr>
          <w:tab/>
        </w:r>
        <w:r>
          <w:rPr>
            <w:noProof/>
            <w:webHidden/>
          </w:rPr>
          <w:fldChar w:fldCharType="begin"/>
        </w:r>
        <w:r>
          <w:rPr>
            <w:noProof/>
            <w:webHidden/>
          </w:rPr>
          <w:instrText xml:space="preserve"> PAGEREF _Toc219713851 \h </w:instrText>
        </w:r>
        <w:r>
          <w:rPr>
            <w:noProof/>
            <w:webHidden/>
          </w:rPr>
        </w:r>
        <w:r>
          <w:rPr>
            <w:noProof/>
            <w:webHidden/>
          </w:rPr>
          <w:fldChar w:fldCharType="separate"/>
        </w:r>
        <w:r>
          <w:rPr>
            <w:noProof/>
            <w:webHidden/>
          </w:rPr>
          <w:t>12</w:t>
        </w:r>
        <w:r>
          <w:rPr>
            <w:noProof/>
            <w:webHidden/>
          </w:rPr>
          <w:fldChar w:fldCharType="end"/>
        </w:r>
      </w:hyperlink>
    </w:p>
    <w:p w14:paraId="14AE8FB5" w14:textId="575020A9" w:rsidR="0011114C" w:rsidRDefault="0011114C">
      <w:pPr>
        <w:pStyle w:val="TM3"/>
        <w:tabs>
          <w:tab w:val="left" w:pos="1400"/>
          <w:tab w:val="right" w:leader="underscore" w:pos="9062"/>
        </w:tabs>
        <w:rPr>
          <w:rFonts w:eastAsiaTheme="minorEastAsia" w:cstheme="minorBidi"/>
          <w:noProof/>
          <w:kern w:val="2"/>
          <w:sz w:val="24"/>
          <w:szCs w:val="24"/>
          <w14:ligatures w14:val="standardContextual"/>
        </w:rPr>
      </w:pPr>
      <w:hyperlink w:anchor="_Toc219713852" w:history="1">
        <w:r w:rsidRPr="005F0177">
          <w:rPr>
            <w:rStyle w:val="Lienhypertexte"/>
            <w:noProof/>
            <w14:scene3d>
              <w14:camera w14:prst="orthographicFront"/>
              <w14:lightRig w14:rig="threePt" w14:dir="t">
                <w14:rot w14:lat="0" w14:lon="0" w14:rev="0"/>
              </w14:lightRig>
            </w14:scene3d>
          </w:rPr>
          <w:t>4.5 - 1 -</w:t>
        </w:r>
        <w:r>
          <w:rPr>
            <w:rFonts w:eastAsiaTheme="minorEastAsia" w:cstheme="minorBidi"/>
            <w:noProof/>
            <w:kern w:val="2"/>
            <w:sz w:val="24"/>
            <w:szCs w:val="24"/>
            <w14:ligatures w14:val="standardContextual"/>
          </w:rPr>
          <w:tab/>
        </w:r>
        <w:r w:rsidRPr="005F0177">
          <w:rPr>
            <w:rStyle w:val="Lienhypertexte"/>
            <w:noProof/>
          </w:rPr>
          <w:t>Intégration de nouveaux membres GHT</w:t>
        </w:r>
        <w:r>
          <w:rPr>
            <w:noProof/>
            <w:webHidden/>
          </w:rPr>
          <w:tab/>
        </w:r>
        <w:r>
          <w:rPr>
            <w:noProof/>
            <w:webHidden/>
          </w:rPr>
          <w:fldChar w:fldCharType="begin"/>
        </w:r>
        <w:r>
          <w:rPr>
            <w:noProof/>
            <w:webHidden/>
          </w:rPr>
          <w:instrText xml:space="preserve"> PAGEREF _Toc219713852 \h </w:instrText>
        </w:r>
        <w:r>
          <w:rPr>
            <w:noProof/>
            <w:webHidden/>
          </w:rPr>
        </w:r>
        <w:r>
          <w:rPr>
            <w:noProof/>
            <w:webHidden/>
          </w:rPr>
          <w:fldChar w:fldCharType="separate"/>
        </w:r>
        <w:r>
          <w:rPr>
            <w:noProof/>
            <w:webHidden/>
          </w:rPr>
          <w:t>12</w:t>
        </w:r>
        <w:r>
          <w:rPr>
            <w:noProof/>
            <w:webHidden/>
          </w:rPr>
          <w:fldChar w:fldCharType="end"/>
        </w:r>
      </w:hyperlink>
    </w:p>
    <w:p w14:paraId="07CBC808" w14:textId="7D73CAF6" w:rsidR="0011114C" w:rsidRDefault="0011114C">
      <w:pPr>
        <w:pStyle w:val="TM3"/>
        <w:tabs>
          <w:tab w:val="left" w:pos="1400"/>
          <w:tab w:val="right" w:leader="underscore" w:pos="9062"/>
        </w:tabs>
        <w:rPr>
          <w:rFonts w:eastAsiaTheme="minorEastAsia" w:cstheme="minorBidi"/>
          <w:noProof/>
          <w:kern w:val="2"/>
          <w:sz w:val="24"/>
          <w:szCs w:val="24"/>
          <w14:ligatures w14:val="standardContextual"/>
        </w:rPr>
      </w:pPr>
      <w:hyperlink w:anchor="_Toc219713853" w:history="1">
        <w:r w:rsidRPr="005F0177">
          <w:rPr>
            <w:rStyle w:val="Lienhypertexte"/>
            <w:noProof/>
            <w14:scene3d>
              <w14:camera w14:prst="orthographicFront"/>
              <w14:lightRig w14:rig="threePt" w14:dir="t">
                <w14:rot w14:lat="0" w14:lon="0" w14:rev="0"/>
              </w14:lightRig>
            </w14:scene3d>
          </w:rPr>
          <w:t>4.5 - 2 -</w:t>
        </w:r>
        <w:r>
          <w:rPr>
            <w:rFonts w:eastAsiaTheme="minorEastAsia" w:cstheme="minorBidi"/>
            <w:noProof/>
            <w:kern w:val="2"/>
            <w:sz w:val="24"/>
            <w:szCs w:val="24"/>
            <w14:ligatures w14:val="standardContextual"/>
          </w:rPr>
          <w:tab/>
        </w:r>
        <w:r w:rsidRPr="005F0177">
          <w:rPr>
            <w:rStyle w:val="Lienhypertexte"/>
            <w:noProof/>
          </w:rPr>
          <w:t>Modification de références, du conditionnement, de consommables et produits objets du marché public</w:t>
        </w:r>
        <w:r>
          <w:rPr>
            <w:noProof/>
            <w:webHidden/>
          </w:rPr>
          <w:tab/>
        </w:r>
        <w:r>
          <w:rPr>
            <w:noProof/>
            <w:webHidden/>
          </w:rPr>
          <w:fldChar w:fldCharType="begin"/>
        </w:r>
        <w:r>
          <w:rPr>
            <w:noProof/>
            <w:webHidden/>
          </w:rPr>
          <w:instrText xml:space="preserve"> PAGEREF _Toc219713853 \h </w:instrText>
        </w:r>
        <w:r>
          <w:rPr>
            <w:noProof/>
            <w:webHidden/>
          </w:rPr>
        </w:r>
        <w:r>
          <w:rPr>
            <w:noProof/>
            <w:webHidden/>
          </w:rPr>
          <w:fldChar w:fldCharType="separate"/>
        </w:r>
        <w:r>
          <w:rPr>
            <w:noProof/>
            <w:webHidden/>
          </w:rPr>
          <w:t>12</w:t>
        </w:r>
        <w:r>
          <w:rPr>
            <w:noProof/>
            <w:webHidden/>
          </w:rPr>
          <w:fldChar w:fldCharType="end"/>
        </w:r>
      </w:hyperlink>
    </w:p>
    <w:p w14:paraId="2FC59401" w14:textId="1F60D141" w:rsidR="0011114C" w:rsidRDefault="0011114C">
      <w:pPr>
        <w:pStyle w:val="TM3"/>
        <w:tabs>
          <w:tab w:val="left" w:pos="1400"/>
          <w:tab w:val="right" w:leader="underscore" w:pos="9062"/>
        </w:tabs>
        <w:rPr>
          <w:rFonts w:eastAsiaTheme="minorEastAsia" w:cstheme="minorBidi"/>
          <w:noProof/>
          <w:kern w:val="2"/>
          <w:sz w:val="24"/>
          <w:szCs w:val="24"/>
          <w14:ligatures w14:val="standardContextual"/>
        </w:rPr>
      </w:pPr>
      <w:hyperlink w:anchor="_Toc219713854" w:history="1">
        <w:r w:rsidRPr="005F0177">
          <w:rPr>
            <w:rStyle w:val="Lienhypertexte"/>
            <w:noProof/>
            <w14:scene3d>
              <w14:camera w14:prst="orthographicFront"/>
              <w14:lightRig w14:rig="threePt" w14:dir="t">
                <w14:rot w14:lat="0" w14:lon="0" w14:rev="0"/>
              </w14:lightRig>
            </w14:scene3d>
          </w:rPr>
          <w:t>4.5 - 3 -</w:t>
        </w:r>
        <w:r>
          <w:rPr>
            <w:rFonts w:eastAsiaTheme="minorEastAsia" w:cstheme="minorBidi"/>
            <w:noProof/>
            <w:kern w:val="2"/>
            <w:sz w:val="24"/>
            <w:szCs w:val="24"/>
            <w14:ligatures w14:val="standardContextual"/>
          </w:rPr>
          <w:tab/>
        </w:r>
        <w:r w:rsidRPr="005F0177">
          <w:rPr>
            <w:rStyle w:val="Lienhypertexte"/>
            <w:noProof/>
          </w:rPr>
          <w:t>Evolutions du périmètre du marché public</w:t>
        </w:r>
        <w:r>
          <w:rPr>
            <w:noProof/>
            <w:webHidden/>
          </w:rPr>
          <w:tab/>
        </w:r>
        <w:r>
          <w:rPr>
            <w:noProof/>
            <w:webHidden/>
          </w:rPr>
          <w:fldChar w:fldCharType="begin"/>
        </w:r>
        <w:r>
          <w:rPr>
            <w:noProof/>
            <w:webHidden/>
          </w:rPr>
          <w:instrText xml:space="preserve"> PAGEREF _Toc219713854 \h </w:instrText>
        </w:r>
        <w:r>
          <w:rPr>
            <w:noProof/>
            <w:webHidden/>
          </w:rPr>
        </w:r>
        <w:r>
          <w:rPr>
            <w:noProof/>
            <w:webHidden/>
          </w:rPr>
          <w:fldChar w:fldCharType="separate"/>
        </w:r>
        <w:r>
          <w:rPr>
            <w:noProof/>
            <w:webHidden/>
          </w:rPr>
          <w:t>12</w:t>
        </w:r>
        <w:r>
          <w:rPr>
            <w:noProof/>
            <w:webHidden/>
          </w:rPr>
          <w:fldChar w:fldCharType="end"/>
        </w:r>
      </w:hyperlink>
    </w:p>
    <w:p w14:paraId="49CBAD93" w14:textId="5E56C749" w:rsidR="0011114C" w:rsidRDefault="0011114C">
      <w:pPr>
        <w:pStyle w:val="TM3"/>
        <w:tabs>
          <w:tab w:val="left" w:pos="1400"/>
          <w:tab w:val="right" w:leader="underscore" w:pos="9062"/>
        </w:tabs>
        <w:rPr>
          <w:rFonts w:eastAsiaTheme="minorEastAsia" w:cstheme="minorBidi"/>
          <w:noProof/>
          <w:kern w:val="2"/>
          <w:sz w:val="24"/>
          <w:szCs w:val="24"/>
          <w14:ligatures w14:val="standardContextual"/>
        </w:rPr>
      </w:pPr>
      <w:hyperlink w:anchor="_Toc219713855" w:history="1">
        <w:r w:rsidRPr="005F0177">
          <w:rPr>
            <w:rStyle w:val="Lienhypertexte"/>
            <w:noProof/>
            <w14:scene3d>
              <w14:camera w14:prst="orthographicFront"/>
              <w14:lightRig w14:rig="threePt" w14:dir="t">
                <w14:rot w14:lat="0" w14:lon="0" w14:rev="0"/>
              </w14:lightRig>
            </w14:scene3d>
          </w:rPr>
          <w:t>4.5 - 4 -</w:t>
        </w:r>
        <w:r>
          <w:rPr>
            <w:rFonts w:eastAsiaTheme="minorEastAsia" w:cstheme="minorBidi"/>
            <w:noProof/>
            <w:kern w:val="2"/>
            <w:sz w:val="24"/>
            <w:szCs w:val="24"/>
            <w14:ligatures w14:val="standardContextual"/>
          </w:rPr>
          <w:tab/>
        </w:r>
        <w:r w:rsidRPr="005F0177">
          <w:rPr>
            <w:rStyle w:val="Lienhypertexte"/>
            <w:noProof/>
          </w:rPr>
          <w:t>Besoins occasionnels (accords-cadres à bons de commande)</w:t>
        </w:r>
        <w:r>
          <w:rPr>
            <w:noProof/>
            <w:webHidden/>
          </w:rPr>
          <w:tab/>
        </w:r>
        <w:r>
          <w:rPr>
            <w:noProof/>
            <w:webHidden/>
          </w:rPr>
          <w:fldChar w:fldCharType="begin"/>
        </w:r>
        <w:r>
          <w:rPr>
            <w:noProof/>
            <w:webHidden/>
          </w:rPr>
          <w:instrText xml:space="preserve"> PAGEREF _Toc219713855 \h </w:instrText>
        </w:r>
        <w:r>
          <w:rPr>
            <w:noProof/>
            <w:webHidden/>
          </w:rPr>
        </w:r>
        <w:r>
          <w:rPr>
            <w:noProof/>
            <w:webHidden/>
          </w:rPr>
          <w:fldChar w:fldCharType="separate"/>
        </w:r>
        <w:r>
          <w:rPr>
            <w:noProof/>
            <w:webHidden/>
          </w:rPr>
          <w:t>12</w:t>
        </w:r>
        <w:r>
          <w:rPr>
            <w:noProof/>
            <w:webHidden/>
          </w:rPr>
          <w:fldChar w:fldCharType="end"/>
        </w:r>
      </w:hyperlink>
    </w:p>
    <w:p w14:paraId="25CEB79F" w14:textId="08BE6DCA" w:rsidR="0011114C" w:rsidRDefault="0011114C">
      <w:pPr>
        <w:pStyle w:val="TM3"/>
        <w:tabs>
          <w:tab w:val="left" w:pos="1400"/>
          <w:tab w:val="right" w:leader="underscore" w:pos="9062"/>
        </w:tabs>
        <w:rPr>
          <w:rFonts w:eastAsiaTheme="minorEastAsia" w:cstheme="minorBidi"/>
          <w:noProof/>
          <w:kern w:val="2"/>
          <w:sz w:val="24"/>
          <w:szCs w:val="24"/>
          <w14:ligatures w14:val="standardContextual"/>
        </w:rPr>
      </w:pPr>
      <w:hyperlink w:anchor="_Toc219713856" w:history="1">
        <w:r w:rsidRPr="005F0177">
          <w:rPr>
            <w:rStyle w:val="Lienhypertexte"/>
            <w:noProof/>
            <w14:scene3d>
              <w14:camera w14:prst="orthographicFront"/>
              <w14:lightRig w14:rig="threePt" w14:dir="t">
                <w14:rot w14:lat="0" w14:lon="0" w14:rev="0"/>
              </w14:lightRig>
            </w14:scene3d>
          </w:rPr>
          <w:t>4.5 - 5 -</w:t>
        </w:r>
        <w:r>
          <w:rPr>
            <w:rFonts w:eastAsiaTheme="minorEastAsia" w:cstheme="minorBidi"/>
            <w:noProof/>
            <w:kern w:val="2"/>
            <w:sz w:val="24"/>
            <w:szCs w:val="24"/>
            <w14:ligatures w14:val="standardContextual"/>
          </w:rPr>
          <w:tab/>
        </w:r>
        <w:r w:rsidRPr="005F0177">
          <w:rPr>
            <w:rStyle w:val="Lienhypertexte"/>
            <w:noProof/>
          </w:rPr>
          <w:t>Cession de marché ou modification de la composition du groupement (clause de réexamen)</w:t>
        </w:r>
        <w:r>
          <w:rPr>
            <w:noProof/>
            <w:webHidden/>
          </w:rPr>
          <w:tab/>
        </w:r>
        <w:r>
          <w:rPr>
            <w:noProof/>
            <w:webHidden/>
          </w:rPr>
          <w:fldChar w:fldCharType="begin"/>
        </w:r>
        <w:r>
          <w:rPr>
            <w:noProof/>
            <w:webHidden/>
          </w:rPr>
          <w:instrText xml:space="preserve"> PAGEREF _Toc219713856 \h </w:instrText>
        </w:r>
        <w:r>
          <w:rPr>
            <w:noProof/>
            <w:webHidden/>
          </w:rPr>
        </w:r>
        <w:r>
          <w:rPr>
            <w:noProof/>
            <w:webHidden/>
          </w:rPr>
          <w:fldChar w:fldCharType="separate"/>
        </w:r>
        <w:r>
          <w:rPr>
            <w:noProof/>
            <w:webHidden/>
          </w:rPr>
          <w:t>12</w:t>
        </w:r>
        <w:r>
          <w:rPr>
            <w:noProof/>
            <w:webHidden/>
          </w:rPr>
          <w:fldChar w:fldCharType="end"/>
        </w:r>
      </w:hyperlink>
    </w:p>
    <w:p w14:paraId="066712BA" w14:textId="790387EB" w:rsidR="0011114C" w:rsidRDefault="0011114C">
      <w:pPr>
        <w:pStyle w:val="TM3"/>
        <w:tabs>
          <w:tab w:val="left" w:pos="1400"/>
          <w:tab w:val="right" w:leader="underscore" w:pos="9062"/>
        </w:tabs>
        <w:rPr>
          <w:rFonts w:eastAsiaTheme="minorEastAsia" w:cstheme="minorBidi"/>
          <w:noProof/>
          <w:kern w:val="2"/>
          <w:sz w:val="24"/>
          <w:szCs w:val="24"/>
          <w14:ligatures w14:val="standardContextual"/>
        </w:rPr>
      </w:pPr>
      <w:hyperlink w:anchor="_Toc219713857" w:history="1">
        <w:r w:rsidRPr="005F0177">
          <w:rPr>
            <w:rStyle w:val="Lienhypertexte"/>
            <w:noProof/>
            <w14:scene3d>
              <w14:camera w14:prst="orthographicFront"/>
              <w14:lightRig w14:rig="threePt" w14:dir="t">
                <w14:rot w14:lat="0" w14:lon="0" w14:rev="0"/>
              </w14:lightRig>
            </w14:scene3d>
          </w:rPr>
          <w:t>4.5 - 6 -</w:t>
        </w:r>
        <w:r>
          <w:rPr>
            <w:rFonts w:eastAsiaTheme="minorEastAsia" w:cstheme="minorBidi"/>
            <w:noProof/>
            <w:kern w:val="2"/>
            <w:sz w:val="24"/>
            <w:szCs w:val="24"/>
            <w14:ligatures w14:val="standardContextual"/>
          </w:rPr>
          <w:tab/>
        </w:r>
        <w:r w:rsidRPr="005F0177">
          <w:rPr>
            <w:rStyle w:val="Lienhypertexte"/>
            <w:noProof/>
          </w:rPr>
          <w:t>Remplacement de la personne nommément désignée pour exécuter les prestations</w:t>
        </w:r>
        <w:r>
          <w:rPr>
            <w:noProof/>
            <w:webHidden/>
          </w:rPr>
          <w:tab/>
        </w:r>
        <w:r>
          <w:rPr>
            <w:noProof/>
            <w:webHidden/>
          </w:rPr>
          <w:fldChar w:fldCharType="begin"/>
        </w:r>
        <w:r>
          <w:rPr>
            <w:noProof/>
            <w:webHidden/>
          </w:rPr>
          <w:instrText xml:space="preserve"> PAGEREF _Toc219713857 \h </w:instrText>
        </w:r>
        <w:r>
          <w:rPr>
            <w:noProof/>
            <w:webHidden/>
          </w:rPr>
        </w:r>
        <w:r>
          <w:rPr>
            <w:noProof/>
            <w:webHidden/>
          </w:rPr>
          <w:fldChar w:fldCharType="separate"/>
        </w:r>
        <w:r>
          <w:rPr>
            <w:noProof/>
            <w:webHidden/>
          </w:rPr>
          <w:t>13</w:t>
        </w:r>
        <w:r>
          <w:rPr>
            <w:noProof/>
            <w:webHidden/>
          </w:rPr>
          <w:fldChar w:fldCharType="end"/>
        </w:r>
      </w:hyperlink>
    </w:p>
    <w:p w14:paraId="3B461362" w14:textId="63CB6ACC" w:rsidR="0011114C" w:rsidRDefault="0011114C">
      <w:pPr>
        <w:pStyle w:val="TM3"/>
        <w:tabs>
          <w:tab w:val="left" w:pos="1200"/>
          <w:tab w:val="right" w:leader="underscore" w:pos="9062"/>
        </w:tabs>
        <w:rPr>
          <w:rFonts w:eastAsiaTheme="minorEastAsia" w:cstheme="minorBidi"/>
          <w:noProof/>
          <w:kern w:val="2"/>
          <w:sz w:val="24"/>
          <w:szCs w:val="24"/>
          <w14:ligatures w14:val="standardContextual"/>
        </w:rPr>
      </w:pPr>
      <w:hyperlink w:anchor="_Toc219713858" w:history="1">
        <w:r w:rsidRPr="005F0177">
          <w:rPr>
            <w:rStyle w:val="Lienhypertexte"/>
            <w:noProof/>
          </w:rPr>
          <w:t>4.5.7-</w:t>
        </w:r>
        <w:r>
          <w:rPr>
            <w:rFonts w:eastAsiaTheme="minorEastAsia" w:cstheme="minorBidi"/>
            <w:noProof/>
            <w:kern w:val="2"/>
            <w:sz w:val="24"/>
            <w:szCs w:val="24"/>
            <w14:ligatures w14:val="standardContextual"/>
          </w:rPr>
          <w:tab/>
        </w:r>
        <w:r w:rsidRPr="005F0177">
          <w:rPr>
            <w:rStyle w:val="Lienhypertexte"/>
            <w:noProof/>
          </w:rPr>
          <w:t>Réévaluation du montant maximum de l’accord-cadre à bons de commande</w:t>
        </w:r>
        <w:r>
          <w:rPr>
            <w:noProof/>
            <w:webHidden/>
          </w:rPr>
          <w:tab/>
        </w:r>
        <w:r>
          <w:rPr>
            <w:noProof/>
            <w:webHidden/>
          </w:rPr>
          <w:fldChar w:fldCharType="begin"/>
        </w:r>
        <w:r>
          <w:rPr>
            <w:noProof/>
            <w:webHidden/>
          </w:rPr>
          <w:instrText xml:space="preserve"> PAGEREF _Toc219713858 \h </w:instrText>
        </w:r>
        <w:r>
          <w:rPr>
            <w:noProof/>
            <w:webHidden/>
          </w:rPr>
        </w:r>
        <w:r>
          <w:rPr>
            <w:noProof/>
            <w:webHidden/>
          </w:rPr>
          <w:fldChar w:fldCharType="separate"/>
        </w:r>
        <w:r>
          <w:rPr>
            <w:noProof/>
            <w:webHidden/>
          </w:rPr>
          <w:t>13</w:t>
        </w:r>
        <w:r>
          <w:rPr>
            <w:noProof/>
            <w:webHidden/>
          </w:rPr>
          <w:fldChar w:fldCharType="end"/>
        </w:r>
      </w:hyperlink>
    </w:p>
    <w:p w14:paraId="0A6257B8" w14:textId="6B6C2DFD" w:rsidR="0011114C" w:rsidRDefault="0011114C">
      <w:pPr>
        <w:pStyle w:val="TM1"/>
        <w:tabs>
          <w:tab w:val="left" w:pos="1400"/>
          <w:tab w:val="right" w:leader="underscore" w:pos="9062"/>
        </w:tabs>
        <w:rPr>
          <w:rFonts w:eastAsiaTheme="minorEastAsia" w:cstheme="minorBidi"/>
          <w:b w:val="0"/>
          <w:bCs w:val="0"/>
          <w:i w:val="0"/>
          <w:iCs w:val="0"/>
          <w:noProof/>
          <w:kern w:val="2"/>
          <w14:ligatures w14:val="standardContextual"/>
        </w:rPr>
      </w:pPr>
      <w:hyperlink w:anchor="_Toc219713859" w:history="1">
        <w:r w:rsidRPr="005F0177">
          <w:rPr>
            <w:rStyle w:val="Lienhypertexte"/>
            <w:rFonts w:ascii="Calibri Light" w:hAnsi="Calibri Light"/>
            <w:noProof/>
            <w14:scene3d>
              <w14:camera w14:prst="orthographicFront"/>
              <w14:lightRig w14:rig="threePt" w14:dir="t">
                <w14:rot w14:lat="0" w14:lon="0" w14:rev="0"/>
              </w14:lightRig>
            </w14:scene3d>
          </w:rPr>
          <w:t>ARTICLE 5 -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Conditions de livraison</w:t>
        </w:r>
        <w:r>
          <w:rPr>
            <w:noProof/>
            <w:webHidden/>
          </w:rPr>
          <w:tab/>
        </w:r>
        <w:r>
          <w:rPr>
            <w:noProof/>
            <w:webHidden/>
          </w:rPr>
          <w:fldChar w:fldCharType="begin"/>
        </w:r>
        <w:r>
          <w:rPr>
            <w:noProof/>
            <w:webHidden/>
          </w:rPr>
          <w:instrText xml:space="preserve"> PAGEREF _Toc219713859 \h </w:instrText>
        </w:r>
        <w:r>
          <w:rPr>
            <w:noProof/>
            <w:webHidden/>
          </w:rPr>
        </w:r>
        <w:r>
          <w:rPr>
            <w:noProof/>
            <w:webHidden/>
          </w:rPr>
          <w:fldChar w:fldCharType="separate"/>
        </w:r>
        <w:r>
          <w:rPr>
            <w:noProof/>
            <w:webHidden/>
          </w:rPr>
          <w:t>13</w:t>
        </w:r>
        <w:r>
          <w:rPr>
            <w:noProof/>
            <w:webHidden/>
          </w:rPr>
          <w:fldChar w:fldCharType="end"/>
        </w:r>
      </w:hyperlink>
    </w:p>
    <w:p w14:paraId="79CBDB66" w14:textId="2C053228" w:rsidR="0011114C" w:rsidRDefault="0011114C">
      <w:pPr>
        <w:pStyle w:val="TM1"/>
        <w:tabs>
          <w:tab w:val="left" w:pos="1400"/>
          <w:tab w:val="right" w:leader="underscore" w:pos="9062"/>
        </w:tabs>
        <w:rPr>
          <w:rFonts w:eastAsiaTheme="minorEastAsia" w:cstheme="minorBidi"/>
          <w:b w:val="0"/>
          <w:bCs w:val="0"/>
          <w:i w:val="0"/>
          <w:iCs w:val="0"/>
          <w:noProof/>
          <w:kern w:val="2"/>
          <w14:ligatures w14:val="standardContextual"/>
        </w:rPr>
      </w:pPr>
      <w:hyperlink w:anchor="_Toc219713860" w:history="1">
        <w:r w:rsidRPr="005F0177">
          <w:rPr>
            <w:rStyle w:val="Lienhypertexte"/>
            <w:rFonts w:ascii="Calibri Light" w:hAnsi="Calibri Light"/>
            <w:noProof/>
            <w14:scene3d>
              <w14:camera w14:prst="orthographicFront"/>
              <w14:lightRig w14:rig="threePt" w14:dir="t">
                <w14:rot w14:lat="0" w14:lon="0" w14:rev="0"/>
              </w14:lightRig>
            </w14:scene3d>
          </w:rPr>
          <w:t>ARTICLE 6 -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Opérations de vérifications-décisions après vérifications</w:t>
        </w:r>
        <w:r>
          <w:rPr>
            <w:noProof/>
            <w:webHidden/>
          </w:rPr>
          <w:tab/>
        </w:r>
        <w:r>
          <w:rPr>
            <w:noProof/>
            <w:webHidden/>
          </w:rPr>
          <w:fldChar w:fldCharType="begin"/>
        </w:r>
        <w:r>
          <w:rPr>
            <w:noProof/>
            <w:webHidden/>
          </w:rPr>
          <w:instrText xml:space="preserve"> PAGEREF _Toc219713860 \h </w:instrText>
        </w:r>
        <w:r>
          <w:rPr>
            <w:noProof/>
            <w:webHidden/>
          </w:rPr>
        </w:r>
        <w:r>
          <w:rPr>
            <w:noProof/>
            <w:webHidden/>
          </w:rPr>
          <w:fldChar w:fldCharType="separate"/>
        </w:r>
        <w:r>
          <w:rPr>
            <w:noProof/>
            <w:webHidden/>
          </w:rPr>
          <w:t>13</w:t>
        </w:r>
        <w:r>
          <w:rPr>
            <w:noProof/>
            <w:webHidden/>
          </w:rPr>
          <w:fldChar w:fldCharType="end"/>
        </w:r>
      </w:hyperlink>
    </w:p>
    <w:p w14:paraId="1CACC2AE" w14:textId="7AF0EBFA" w:rsidR="0011114C" w:rsidRDefault="0011114C">
      <w:pPr>
        <w:pStyle w:val="TM2"/>
        <w:rPr>
          <w:rFonts w:eastAsiaTheme="minorEastAsia" w:cstheme="minorBidi"/>
          <w:b w:val="0"/>
          <w:bCs w:val="0"/>
          <w:noProof/>
          <w:kern w:val="2"/>
          <w:sz w:val="24"/>
          <w:szCs w:val="24"/>
          <w14:ligatures w14:val="standardContextual"/>
        </w:rPr>
      </w:pPr>
      <w:hyperlink w:anchor="_Toc219713861" w:history="1">
        <w:r w:rsidRPr="005F0177">
          <w:rPr>
            <w:rStyle w:val="Lienhypertexte"/>
            <w:noProof/>
            <w14:scene3d>
              <w14:camera w14:prst="orthographicFront"/>
              <w14:lightRig w14:rig="threePt" w14:dir="t">
                <w14:rot w14:lat="0" w14:lon="0" w14:rev="0"/>
              </w14:lightRig>
            </w14:scene3d>
          </w:rPr>
          <w:t>6 - 1 -</w:t>
        </w:r>
        <w:r>
          <w:rPr>
            <w:rFonts w:eastAsiaTheme="minorEastAsia" w:cstheme="minorBidi"/>
            <w:b w:val="0"/>
            <w:bCs w:val="0"/>
            <w:noProof/>
            <w:kern w:val="2"/>
            <w:sz w:val="24"/>
            <w:szCs w:val="24"/>
            <w14:ligatures w14:val="standardContextual"/>
          </w:rPr>
          <w:tab/>
        </w:r>
        <w:r w:rsidRPr="005F0177">
          <w:rPr>
            <w:rStyle w:val="Lienhypertexte"/>
            <w:noProof/>
          </w:rPr>
          <w:t>Vérifications simples</w:t>
        </w:r>
        <w:r>
          <w:rPr>
            <w:noProof/>
            <w:webHidden/>
          </w:rPr>
          <w:tab/>
        </w:r>
        <w:r>
          <w:rPr>
            <w:noProof/>
            <w:webHidden/>
          </w:rPr>
          <w:fldChar w:fldCharType="begin"/>
        </w:r>
        <w:r>
          <w:rPr>
            <w:noProof/>
            <w:webHidden/>
          </w:rPr>
          <w:instrText xml:space="preserve"> PAGEREF _Toc219713861 \h </w:instrText>
        </w:r>
        <w:r>
          <w:rPr>
            <w:noProof/>
            <w:webHidden/>
          </w:rPr>
        </w:r>
        <w:r>
          <w:rPr>
            <w:noProof/>
            <w:webHidden/>
          </w:rPr>
          <w:fldChar w:fldCharType="separate"/>
        </w:r>
        <w:r>
          <w:rPr>
            <w:noProof/>
            <w:webHidden/>
          </w:rPr>
          <w:t>13</w:t>
        </w:r>
        <w:r>
          <w:rPr>
            <w:noProof/>
            <w:webHidden/>
          </w:rPr>
          <w:fldChar w:fldCharType="end"/>
        </w:r>
      </w:hyperlink>
    </w:p>
    <w:p w14:paraId="2AB552F9" w14:textId="52B52FF3" w:rsidR="0011114C" w:rsidRDefault="0011114C">
      <w:pPr>
        <w:pStyle w:val="TM2"/>
        <w:rPr>
          <w:rFonts w:eastAsiaTheme="minorEastAsia" w:cstheme="minorBidi"/>
          <w:b w:val="0"/>
          <w:bCs w:val="0"/>
          <w:noProof/>
          <w:kern w:val="2"/>
          <w:sz w:val="24"/>
          <w:szCs w:val="24"/>
          <w14:ligatures w14:val="standardContextual"/>
        </w:rPr>
      </w:pPr>
      <w:hyperlink w:anchor="_Toc219713862" w:history="1">
        <w:r w:rsidRPr="005F0177">
          <w:rPr>
            <w:rStyle w:val="Lienhypertexte"/>
            <w:noProof/>
            <w14:scene3d>
              <w14:camera w14:prst="orthographicFront"/>
              <w14:lightRig w14:rig="threePt" w14:dir="t">
                <w14:rot w14:lat="0" w14:lon="0" w14:rev="0"/>
              </w14:lightRig>
            </w14:scene3d>
          </w:rPr>
          <w:t>6 - 2 -</w:t>
        </w:r>
        <w:r>
          <w:rPr>
            <w:rFonts w:eastAsiaTheme="minorEastAsia" w:cstheme="minorBidi"/>
            <w:b w:val="0"/>
            <w:bCs w:val="0"/>
            <w:noProof/>
            <w:kern w:val="2"/>
            <w:sz w:val="24"/>
            <w:szCs w:val="24"/>
            <w14:ligatures w14:val="standardContextual"/>
          </w:rPr>
          <w:tab/>
        </w:r>
        <w:r w:rsidRPr="005F0177">
          <w:rPr>
            <w:rStyle w:val="Lienhypertexte"/>
            <w:noProof/>
          </w:rPr>
          <w:t>Vérifications approfondies</w:t>
        </w:r>
        <w:r>
          <w:rPr>
            <w:noProof/>
            <w:webHidden/>
          </w:rPr>
          <w:tab/>
        </w:r>
        <w:r>
          <w:rPr>
            <w:noProof/>
            <w:webHidden/>
          </w:rPr>
          <w:fldChar w:fldCharType="begin"/>
        </w:r>
        <w:r>
          <w:rPr>
            <w:noProof/>
            <w:webHidden/>
          </w:rPr>
          <w:instrText xml:space="preserve"> PAGEREF _Toc219713862 \h </w:instrText>
        </w:r>
        <w:r>
          <w:rPr>
            <w:noProof/>
            <w:webHidden/>
          </w:rPr>
        </w:r>
        <w:r>
          <w:rPr>
            <w:noProof/>
            <w:webHidden/>
          </w:rPr>
          <w:fldChar w:fldCharType="separate"/>
        </w:r>
        <w:r>
          <w:rPr>
            <w:noProof/>
            <w:webHidden/>
          </w:rPr>
          <w:t>13</w:t>
        </w:r>
        <w:r>
          <w:rPr>
            <w:noProof/>
            <w:webHidden/>
          </w:rPr>
          <w:fldChar w:fldCharType="end"/>
        </w:r>
      </w:hyperlink>
    </w:p>
    <w:p w14:paraId="093CD20F" w14:textId="3E4F40E9" w:rsidR="0011114C" w:rsidRDefault="0011114C">
      <w:pPr>
        <w:pStyle w:val="TM2"/>
        <w:rPr>
          <w:rFonts w:eastAsiaTheme="minorEastAsia" w:cstheme="minorBidi"/>
          <w:b w:val="0"/>
          <w:bCs w:val="0"/>
          <w:noProof/>
          <w:kern w:val="2"/>
          <w:sz w:val="24"/>
          <w:szCs w:val="24"/>
          <w14:ligatures w14:val="standardContextual"/>
        </w:rPr>
      </w:pPr>
      <w:hyperlink w:anchor="_Toc219713863" w:history="1">
        <w:r w:rsidRPr="005F0177">
          <w:rPr>
            <w:rStyle w:val="Lienhypertexte"/>
            <w:noProof/>
            <w14:scene3d>
              <w14:camera w14:prst="orthographicFront"/>
              <w14:lightRig w14:rig="threePt" w14:dir="t">
                <w14:rot w14:lat="0" w14:lon="0" w14:rev="0"/>
              </w14:lightRig>
            </w14:scene3d>
          </w:rPr>
          <w:t>6 - 3 -</w:t>
        </w:r>
        <w:r>
          <w:rPr>
            <w:rFonts w:eastAsiaTheme="minorEastAsia" w:cstheme="minorBidi"/>
            <w:b w:val="0"/>
            <w:bCs w:val="0"/>
            <w:noProof/>
            <w:kern w:val="2"/>
            <w:sz w:val="24"/>
            <w:szCs w:val="24"/>
            <w14:ligatures w14:val="standardContextual"/>
          </w:rPr>
          <w:tab/>
        </w:r>
        <w:r w:rsidRPr="005F0177">
          <w:rPr>
            <w:rStyle w:val="Lienhypertexte"/>
            <w:noProof/>
          </w:rPr>
          <w:t>Décisions de l’acheteur ou de la personne qualifiée de l’établissement partie du GHT</w:t>
        </w:r>
        <w:r>
          <w:rPr>
            <w:noProof/>
            <w:webHidden/>
          </w:rPr>
          <w:tab/>
        </w:r>
        <w:r>
          <w:rPr>
            <w:noProof/>
            <w:webHidden/>
          </w:rPr>
          <w:fldChar w:fldCharType="begin"/>
        </w:r>
        <w:r>
          <w:rPr>
            <w:noProof/>
            <w:webHidden/>
          </w:rPr>
          <w:instrText xml:space="preserve"> PAGEREF _Toc219713863 \h </w:instrText>
        </w:r>
        <w:r>
          <w:rPr>
            <w:noProof/>
            <w:webHidden/>
          </w:rPr>
        </w:r>
        <w:r>
          <w:rPr>
            <w:noProof/>
            <w:webHidden/>
          </w:rPr>
          <w:fldChar w:fldCharType="separate"/>
        </w:r>
        <w:r>
          <w:rPr>
            <w:noProof/>
            <w:webHidden/>
          </w:rPr>
          <w:t>13</w:t>
        </w:r>
        <w:r>
          <w:rPr>
            <w:noProof/>
            <w:webHidden/>
          </w:rPr>
          <w:fldChar w:fldCharType="end"/>
        </w:r>
      </w:hyperlink>
    </w:p>
    <w:p w14:paraId="7D533461" w14:textId="4CAEEE88" w:rsidR="0011114C" w:rsidRDefault="0011114C">
      <w:pPr>
        <w:pStyle w:val="TM1"/>
        <w:tabs>
          <w:tab w:val="left" w:pos="1400"/>
          <w:tab w:val="right" w:leader="underscore" w:pos="9062"/>
        </w:tabs>
        <w:rPr>
          <w:rFonts w:eastAsiaTheme="minorEastAsia" w:cstheme="minorBidi"/>
          <w:b w:val="0"/>
          <w:bCs w:val="0"/>
          <w:i w:val="0"/>
          <w:iCs w:val="0"/>
          <w:noProof/>
          <w:kern w:val="2"/>
          <w14:ligatures w14:val="standardContextual"/>
        </w:rPr>
      </w:pPr>
      <w:hyperlink w:anchor="_Toc219713864" w:history="1">
        <w:r w:rsidRPr="005F0177">
          <w:rPr>
            <w:rStyle w:val="Lienhypertexte"/>
            <w:rFonts w:ascii="Calibri Light" w:hAnsi="Calibri Light"/>
            <w:noProof/>
            <w14:scene3d>
              <w14:camera w14:prst="orthographicFront"/>
              <w14:lightRig w14:rig="threePt" w14:dir="t">
                <w14:rot w14:lat="0" w14:lon="0" w14:rev="0"/>
              </w14:lightRig>
            </w14:scene3d>
          </w:rPr>
          <w:t>ARTICLE 7 -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Obligations en matière de développement durable</w:t>
        </w:r>
        <w:r>
          <w:rPr>
            <w:noProof/>
            <w:webHidden/>
          </w:rPr>
          <w:tab/>
        </w:r>
        <w:r>
          <w:rPr>
            <w:noProof/>
            <w:webHidden/>
          </w:rPr>
          <w:fldChar w:fldCharType="begin"/>
        </w:r>
        <w:r>
          <w:rPr>
            <w:noProof/>
            <w:webHidden/>
          </w:rPr>
          <w:instrText xml:space="preserve"> PAGEREF _Toc219713864 \h </w:instrText>
        </w:r>
        <w:r>
          <w:rPr>
            <w:noProof/>
            <w:webHidden/>
          </w:rPr>
        </w:r>
        <w:r>
          <w:rPr>
            <w:noProof/>
            <w:webHidden/>
          </w:rPr>
          <w:fldChar w:fldCharType="separate"/>
        </w:r>
        <w:r>
          <w:rPr>
            <w:noProof/>
            <w:webHidden/>
          </w:rPr>
          <w:t>13</w:t>
        </w:r>
        <w:r>
          <w:rPr>
            <w:noProof/>
            <w:webHidden/>
          </w:rPr>
          <w:fldChar w:fldCharType="end"/>
        </w:r>
      </w:hyperlink>
    </w:p>
    <w:p w14:paraId="7C0D7082" w14:textId="5696F81D" w:rsidR="0011114C" w:rsidRDefault="0011114C">
      <w:pPr>
        <w:pStyle w:val="TM1"/>
        <w:tabs>
          <w:tab w:val="left" w:pos="1400"/>
          <w:tab w:val="right" w:leader="underscore" w:pos="9062"/>
        </w:tabs>
        <w:rPr>
          <w:rFonts w:eastAsiaTheme="minorEastAsia" w:cstheme="minorBidi"/>
          <w:b w:val="0"/>
          <w:bCs w:val="0"/>
          <w:i w:val="0"/>
          <w:iCs w:val="0"/>
          <w:noProof/>
          <w:kern w:val="2"/>
          <w14:ligatures w14:val="standardContextual"/>
        </w:rPr>
      </w:pPr>
      <w:hyperlink w:anchor="_Toc219713865" w:history="1">
        <w:r w:rsidRPr="005F0177">
          <w:rPr>
            <w:rStyle w:val="Lienhypertexte"/>
            <w:rFonts w:ascii="Calibri Light" w:hAnsi="Calibri Light"/>
            <w:noProof/>
            <w14:scene3d>
              <w14:camera w14:prst="orthographicFront"/>
              <w14:lightRig w14:rig="threePt" w14:dir="t">
                <w14:rot w14:lat="0" w14:lon="0" w14:rev="0"/>
              </w14:lightRig>
            </w14:scene3d>
          </w:rPr>
          <w:t>ARTICLE 8 -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Garantie</w:t>
        </w:r>
        <w:r>
          <w:rPr>
            <w:noProof/>
            <w:webHidden/>
          </w:rPr>
          <w:tab/>
        </w:r>
        <w:r>
          <w:rPr>
            <w:noProof/>
            <w:webHidden/>
          </w:rPr>
          <w:fldChar w:fldCharType="begin"/>
        </w:r>
        <w:r>
          <w:rPr>
            <w:noProof/>
            <w:webHidden/>
          </w:rPr>
          <w:instrText xml:space="preserve"> PAGEREF _Toc219713865 \h </w:instrText>
        </w:r>
        <w:r>
          <w:rPr>
            <w:noProof/>
            <w:webHidden/>
          </w:rPr>
        </w:r>
        <w:r>
          <w:rPr>
            <w:noProof/>
            <w:webHidden/>
          </w:rPr>
          <w:fldChar w:fldCharType="separate"/>
        </w:r>
        <w:r>
          <w:rPr>
            <w:noProof/>
            <w:webHidden/>
          </w:rPr>
          <w:t>13</w:t>
        </w:r>
        <w:r>
          <w:rPr>
            <w:noProof/>
            <w:webHidden/>
          </w:rPr>
          <w:fldChar w:fldCharType="end"/>
        </w:r>
      </w:hyperlink>
    </w:p>
    <w:p w14:paraId="2AA2346C" w14:textId="2B77A99E" w:rsidR="0011114C" w:rsidRDefault="0011114C">
      <w:pPr>
        <w:pStyle w:val="TM1"/>
        <w:tabs>
          <w:tab w:val="left" w:pos="1400"/>
          <w:tab w:val="right" w:leader="underscore" w:pos="9062"/>
        </w:tabs>
        <w:rPr>
          <w:rFonts w:eastAsiaTheme="minorEastAsia" w:cstheme="minorBidi"/>
          <w:b w:val="0"/>
          <w:bCs w:val="0"/>
          <w:i w:val="0"/>
          <w:iCs w:val="0"/>
          <w:noProof/>
          <w:kern w:val="2"/>
          <w14:ligatures w14:val="standardContextual"/>
        </w:rPr>
      </w:pPr>
      <w:hyperlink w:anchor="_Toc219713866" w:history="1">
        <w:r w:rsidRPr="005F0177">
          <w:rPr>
            <w:rStyle w:val="Lienhypertexte"/>
            <w:rFonts w:ascii="Calibri Light" w:hAnsi="Calibri Light"/>
            <w:noProof/>
            <w14:scene3d>
              <w14:camera w14:prst="orthographicFront"/>
              <w14:lightRig w14:rig="threePt" w14:dir="t">
                <w14:rot w14:lat="0" w14:lon="0" w14:rev="0"/>
              </w14:lightRig>
            </w14:scene3d>
          </w:rPr>
          <w:t>ARTICLE 9 -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Retenue de garantie</w:t>
        </w:r>
        <w:r>
          <w:rPr>
            <w:noProof/>
            <w:webHidden/>
          </w:rPr>
          <w:tab/>
        </w:r>
        <w:r>
          <w:rPr>
            <w:noProof/>
            <w:webHidden/>
          </w:rPr>
          <w:fldChar w:fldCharType="begin"/>
        </w:r>
        <w:r>
          <w:rPr>
            <w:noProof/>
            <w:webHidden/>
          </w:rPr>
          <w:instrText xml:space="preserve"> PAGEREF _Toc219713866 \h </w:instrText>
        </w:r>
        <w:r>
          <w:rPr>
            <w:noProof/>
            <w:webHidden/>
          </w:rPr>
        </w:r>
        <w:r>
          <w:rPr>
            <w:noProof/>
            <w:webHidden/>
          </w:rPr>
          <w:fldChar w:fldCharType="separate"/>
        </w:r>
        <w:r>
          <w:rPr>
            <w:noProof/>
            <w:webHidden/>
          </w:rPr>
          <w:t>14</w:t>
        </w:r>
        <w:r>
          <w:rPr>
            <w:noProof/>
            <w:webHidden/>
          </w:rPr>
          <w:fldChar w:fldCharType="end"/>
        </w:r>
      </w:hyperlink>
    </w:p>
    <w:p w14:paraId="2BC1DD31" w14:textId="0862D2EE" w:rsidR="0011114C" w:rsidRDefault="0011114C">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19713867" w:history="1">
        <w:r w:rsidRPr="005F0177">
          <w:rPr>
            <w:rStyle w:val="Lienhypertexte"/>
            <w:rFonts w:ascii="Calibri Light" w:hAnsi="Calibri Light"/>
            <w:noProof/>
            <w14:scene3d>
              <w14:camera w14:prst="orthographicFront"/>
              <w14:lightRig w14:rig="threePt" w14:dir="t">
                <w14:rot w14:lat="0" w14:lon="0" w14:rev="0"/>
              </w14:lightRig>
            </w14:scene3d>
          </w:rPr>
          <w:t>ARTICLE 10 -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Modalités de détermination des prix</w:t>
        </w:r>
        <w:r>
          <w:rPr>
            <w:noProof/>
            <w:webHidden/>
          </w:rPr>
          <w:tab/>
        </w:r>
        <w:r>
          <w:rPr>
            <w:noProof/>
            <w:webHidden/>
          </w:rPr>
          <w:fldChar w:fldCharType="begin"/>
        </w:r>
        <w:r>
          <w:rPr>
            <w:noProof/>
            <w:webHidden/>
          </w:rPr>
          <w:instrText xml:space="preserve"> PAGEREF _Toc219713867 \h </w:instrText>
        </w:r>
        <w:r>
          <w:rPr>
            <w:noProof/>
            <w:webHidden/>
          </w:rPr>
        </w:r>
        <w:r>
          <w:rPr>
            <w:noProof/>
            <w:webHidden/>
          </w:rPr>
          <w:fldChar w:fldCharType="separate"/>
        </w:r>
        <w:r>
          <w:rPr>
            <w:noProof/>
            <w:webHidden/>
          </w:rPr>
          <w:t>14</w:t>
        </w:r>
        <w:r>
          <w:rPr>
            <w:noProof/>
            <w:webHidden/>
          </w:rPr>
          <w:fldChar w:fldCharType="end"/>
        </w:r>
      </w:hyperlink>
    </w:p>
    <w:p w14:paraId="474F5EFE" w14:textId="479CAAEF" w:rsidR="0011114C" w:rsidRDefault="0011114C">
      <w:pPr>
        <w:pStyle w:val="TM2"/>
        <w:rPr>
          <w:rFonts w:eastAsiaTheme="minorEastAsia" w:cstheme="minorBidi"/>
          <w:b w:val="0"/>
          <w:bCs w:val="0"/>
          <w:noProof/>
          <w:kern w:val="2"/>
          <w:sz w:val="24"/>
          <w:szCs w:val="24"/>
          <w14:ligatures w14:val="standardContextual"/>
        </w:rPr>
      </w:pPr>
      <w:hyperlink w:anchor="_Toc219713868" w:history="1">
        <w:r w:rsidRPr="005F0177">
          <w:rPr>
            <w:rStyle w:val="Lienhypertexte"/>
            <w:noProof/>
            <w14:scene3d>
              <w14:camera w14:prst="orthographicFront"/>
              <w14:lightRig w14:rig="threePt" w14:dir="t">
                <w14:rot w14:lat="0" w14:lon="0" w14:rev="0"/>
              </w14:lightRig>
            </w14:scene3d>
          </w:rPr>
          <w:t>10 - 1 -</w:t>
        </w:r>
        <w:r>
          <w:rPr>
            <w:rFonts w:eastAsiaTheme="minorEastAsia" w:cstheme="minorBidi"/>
            <w:b w:val="0"/>
            <w:bCs w:val="0"/>
            <w:noProof/>
            <w:kern w:val="2"/>
            <w:sz w:val="24"/>
            <w:szCs w:val="24"/>
            <w14:ligatures w14:val="standardContextual"/>
          </w:rPr>
          <w:tab/>
        </w:r>
        <w:r w:rsidRPr="005F0177">
          <w:rPr>
            <w:rStyle w:val="Lienhypertexte"/>
            <w:noProof/>
          </w:rPr>
          <w:t>Répartition des paiements</w:t>
        </w:r>
        <w:r>
          <w:rPr>
            <w:noProof/>
            <w:webHidden/>
          </w:rPr>
          <w:tab/>
        </w:r>
        <w:r>
          <w:rPr>
            <w:noProof/>
            <w:webHidden/>
          </w:rPr>
          <w:fldChar w:fldCharType="begin"/>
        </w:r>
        <w:r>
          <w:rPr>
            <w:noProof/>
            <w:webHidden/>
          </w:rPr>
          <w:instrText xml:space="preserve"> PAGEREF _Toc219713868 \h </w:instrText>
        </w:r>
        <w:r>
          <w:rPr>
            <w:noProof/>
            <w:webHidden/>
          </w:rPr>
        </w:r>
        <w:r>
          <w:rPr>
            <w:noProof/>
            <w:webHidden/>
          </w:rPr>
          <w:fldChar w:fldCharType="separate"/>
        </w:r>
        <w:r>
          <w:rPr>
            <w:noProof/>
            <w:webHidden/>
          </w:rPr>
          <w:t>14</w:t>
        </w:r>
        <w:r>
          <w:rPr>
            <w:noProof/>
            <w:webHidden/>
          </w:rPr>
          <w:fldChar w:fldCharType="end"/>
        </w:r>
      </w:hyperlink>
    </w:p>
    <w:p w14:paraId="4AFC06F9" w14:textId="43EF6870" w:rsidR="0011114C" w:rsidRDefault="0011114C">
      <w:pPr>
        <w:pStyle w:val="TM2"/>
        <w:rPr>
          <w:rFonts w:eastAsiaTheme="minorEastAsia" w:cstheme="minorBidi"/>
          <w:b w:val="0"/>
          <w:bCs w:val="0"/>
          <w:noProof/>
          <w:kern w:val="2"/>
          <w:sz w:val="24"/>
          <w:szCs w:val="24"/>
          <w14:ligatures w14:val="standardContextual"/>
        </w:rPr>
      </w:pPr>
      <w:hyperlink w:anchor="_Toc219713869" w:history="1">
        <w:r w:rsidRPr="005F0177">
          <w:rPr>
            <w:rStyle w:val="Lienhypertexte"/>
            <w:noProof/>
            <w14:scene3d>
              <w14:camera w14:prst="orthographicFront"/>
              <w14:lightRig w14:rig="threePt" w14:dir="t">
                <w14:rot w14:lat="0" w14:lon="0" w14:rev="0"/>
              </w14:lightRig>
            </w14:scene3d>
          </w:rPr>
          <w:t>10 - 2 -</w:t>
        </w:r>
        <w:r>
          <w:rPr>
            <w:rFonts w:eastAsiaTheme="minorEastAsia" w:cstheme="minorBidi"/>
            <w:b w:val="0"/>
            <w:bCs w:val="0"/>
            <w:noProof/>
            <w:kern w:val="2"/>
            <w:sz w:val="24"/>
            <w:szCs w:val="24"/>
            <w14:ligatures w14:val="standardContextual"/>
          </w:rPr>
          <w:tab/>
        </w:r>
        <w:r w:rsidRPr="005F0177">
          <w:rPr>
            <w:rStyle w:val="Lienhypertexte"/>
            <w:noProof/>
          </w:rPr>
          <w:t>Contenu des prix</w:t>
        </w:r>
        <w:r>
          <w:rPr>
            <w:noProof/>
            <w:webHidden/>
          </w:rPr>
          <w:tab/>
        </w:r>
        <w:r>
          <w:rPr>
            <w:noProof/>
            <w:webHidden/>
          </w:rPr>
          <w:fldChar w:fldCharType="begin"/>
        </w:r>
        <w:r>
          <w:rPr>
            <w:noProof/>
            <w:webHidden/>
          </w:rPr>
          <w:instrText xml:space="preserve"> PAGEREF _Toc219713869 \h </w:instrText>
        </w:r>
        <w:r>
          <w:rPr>
            <w:noProof/>
            <w:webHidden/>
          </w:rPr>
        </w:r>
        <w:r>
          <w:rPr>
            <w:noProof/>
            <w:webHidden/>
          </w:rPr>
          <w:fldChar w:fldCharType="separate"/>
        </w:r>
        <w:r>
          <w:rPr>
            <w:noProof/>
            <w:webHidden/>
          </w:rPr>
          <w:t>14</w:t>
        </w:r>
        <w:r>
          <w:rPr>
            <w:noProof/>
            <w:webHidden/>
          </w:rPr>
          <w:fldChar w:fldCharType="end"/>
        </w:r>
      </w:hyperlink>
    </w:p>
    <w:p w14:paraId="41A449FC" w14:textId="6DF02AFE" w:rsidR="0011114C" w:rsidRDefault="0011114C">
      <w:pPr>
        <w:pStyle w:val="TM2"/>
        <w:rPr>
          <w:rFonts w:eastAsiaTheme="minorEastAsia" w:cstheme="minorBidi"/>
          <w:b w:val="0"/>
          <w:bCs w:val="0"/>
          <w:noProof/>
          <w:kern w:val="2"/>
          <w:sz w:val="24"/>
          <w:szCs w:val="24"/>
          <w14:ligatures w14:val="standardContextual"/>
        </w:rPr>
      </w:pPr>
      <w:hyperlink w:anchor="_Toc219713870" w:history="1">
        <w:r w:rsidRPr="005F0177">
          <w:rPr>
            <w:rStyle w:val="Lienhypertexte"/>
            <w:noProof/>
            <w14:scene3d>
              <w14:camera w14:prst="orthographicFront"/>
              <w14:lightRig w14:rig="threePt" w14:dir="t">
                <w14:rot w14:lat="0" w14:lon="0" w14:rev="0"/>
              </w14:lightRig>
            </w14:scene3d>
          </w:rPr>
          <w:t>10 - 3 -</w:t>
        </w:r>
        <w:r>
          <w:rPr>
            <w:rFonts w:eastAsiaTheme="minorEastAsia" w:cstheme="minorBidi"/>
            <w:b w:val="0"/>
            <w:bCs w:val="0"/>
            <w:noProof/>
            <w:kern w:val="2"/>
            <w:sz w:val="24"/>
            <w:szCs w:val="24"/>
            <w14:ligatures w14:val="standardContextual"/>
          </w:rPr>
          <w:tab/>
        </w:r>
        <w:r w:rsidRPr="005F0177">
          <w:rPr>
            <w:rStyle w:val="Lienhypertexte"/>
            <w:noProof/>
          </w:rPr>
          <w:t>Prix de règlements</w:t>
        </w:r>
        <w:r>
          <w:rPr>
            <w:noProof/>
            <w:webHidden/>
          </w:rPr>
          <w:tab/>
        </w:r>
        <w:r>
          <w:rPr>
            <w:noProof/>
            <w:webHidden/>
          </w:rPr>
          <w:fldChar w:fldCharType="begin"/>
        </w:r>
        <w:r>
          <w:rPr>
            <w:noProof/>
            <w:webHidden/>
          </w:rPr>
          <w:instrText xml:space="preserve"> PAGEREF _Toc219713870 \h </w:instrText>
        </w:r>
        <w:r>
          <w:rPr>
            <w:noProof/>
            <w:webHidden/>
          </w:rPr>
        </w:r>
        <w:r>
          <w:rPr>
            <w:noProof/>
            <w:webHidden/>
          </w:rPr>
          <w:fldChar w:fldCharType="separate"/>
        </w:r>
        <w:r>
          <w:rPr>
            <w:noProof/>
            <w:webHidden/>
          </w:rPr>
          <w:t>14</w:t>
        </w:r>
        <w:r>
          <w:rPr>
            <w:noProof/>
            <w:webHidden/>
          </w:rPr>
          <w:fldChar w:fldCharType="end"/>
        </w:r>
      </w:hyperlink>
    </w:p>
    <w:p w14:paraId="56B725FB" w14:textId="6BFBCF3C" w:rsidR="0011114C" w:rsidRDefault="0011114C">
      <w:pPr>
        <w:pStyle w:val="TM2"/>
        <w:rPr>
          <w:rFonts w:eastAsiaTheme="minorEastAsia" w:cstheme="minorBidi"/>
          <w:b w:val="0"/>
          <w:bCs w:val="0"/>
          <w:noProof/>
          <w:kern w:val="2"/>
          <w:sz w:val="24"/>
          <w:szCs w:val="24"/>
          <w14:ligatures w14:val="standardContextual"/>
        </w:rPr>
      </w:pPr>
      <w:hyperlink w:anchor="_Toc219713871" w:history="1">
        <w:r w:rsidRPr="005F0177">
          <w:rPr>
            <w:rStyle w:val="Lienhypertexte"/>
            <w:noProof/>
            <w14:scene3d>
              <w14:camera w14:prst="orthographicFront"/>
              <w14:lightRig w14:rig="threePt" w14:dir="t">
                <w14:rot w14:lat="0" w14:lon="0" w14:rev="0"/>
              </w14:lightRig>
            </w14:scene3d>
          </w:rPr>
          <w:t>10 - 4 -</w:t>
        </w:r>
        <w:r>
          <w:rPr>
            <w:rFonts w:eastAsiaTheme="minorEastAsia" w:cstheme="minorBidi"/>
            <w:b w:val="0"/>
            <w:bCs w:val="0"/>
            <w:noProof/>
            <w:kern w:val="2"/>
            <w:sz w:val="24"/>
            <w:szCs w:val="24"/>
            <w14:ligatures w14:val="standardContextual"/>
          </w:rPr>
          <w:tab/>
        </w:r>
        <w:r w:rsidRPr="005F0177">
          <w:rPr>
            <w:rStyle w:val="Lienhypertexte"/>
            <w:noProof/>
          </w:rPr>
          <w:t>Tranches optionnelles (clause de réexamen)</w:t>
        </w:r>
        <w:r>
          <w:rPr>
            <w:noProof/>
            <w:webHidden/>
          </w:rPr>
          <w:tab/>
        </w:r>
        <w:r>
          <w:rPr>
            <w:noProof/>
            <w:webHidden/>
          </w:rPr>
          <w:fldChar w:fldCharType="begin"/>
        </w:r>
        <w:r>
          <w:rPr>
            <w:noProof/>
            <w:webHidden/>
          </w:rPr>
          <w:instrText xml:space="preserve"> PAGEREF _Toc219713871 \h </w:instrText>
        </w:r>
        <w:r>
          <w:rPr>
            <w:noProof/>
            <w:webHidden/>
          </w:rPr>
        </w:r>
        <w:r>
          <w:rPr>
            <w:noProof/>
            <w:webHidden/>
          </w:rPr>
          <w:fldChar w:fldCharType="separate"/>
        </w:r>
        <w:r>
          <w:rPr>
            <w:noProof/>
            <w:webHidden/>
          </w:rPr>
          <w:t>15</w:t>
        </w:r>
        <w:r>
          <w:rPr>
            <w:noProof/>
            <w:webHidden/>
          </w:rPr>
          <w:fldChar w:fldCharType="end"/>
        </w:r>
      </w:hyperlink>
    </w:p>
    <w:p w14:paraId="4B38FB6E" w14:textId="634EB994" w:rsidR="0011114C" w:rsidRDefault="0011114C">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19713872" w:history="1">
        <w:r w:rsidRPr="005F0177">
          <w:rPr>
            <w:rStyle w:val="Lienhypertexte"/>
            <w:rFonts w:ascii="Calibri Light" w:hAnsi="Calibri Light"/>
            <w:noProof/>
            <w14:scene3d>
              <w14:camera w14:prst="orthographicFront"/>
              <w14:lightRig w14:rig="threePt" w14:dir="t">
                <w14:rot w14:lat="0" w14:lon="0" w14:rev="0"/>
              </w14:lightRig>
            </w14:scene3d>
          </w:rPr>
          <w:t>ARTICLE 11 -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Avance</w:t>
        </w:r>
        <w:r>
          <w:rPr>
            <w:noProof/>
            <w:webHidden/>
          </w:rPr>
          <w:tab/>
        </w:r>
        <w:r>
          <w:rPr>
            <w:noProof/>
            <w:webHidden/>
          </w:rPr>
          <w:fldChar w:fldCharType="begin"/>
        </w:r>
        <w:r>
          <w:rPr>
            <w:noProof/>
            <w:webHidden/>
          </w:rPr>
          <w:instrText xml:space="preserve"> PAGEREF _Toc219713872 \h </w:instrText>
        </w:r>
        <w:r>
          <w:rPr>
            <w:noProof/>
            <w:webHidden/>
          </w:rPr>
        </w:r>
        <w:r>
          <w:rPr>
            <w:noProof/>
            <w:webHidden/>
          </w:rPr>
          <w:fldChar w:fldCharType="separate"/>
        </w:r>
        <w:r>
          <w:rPr>
            <w:noProof/>
            <w:webHidden/>
          </w:rPr>
          <w:t>15</w:t>
        </w:r>
        <w:r>
          <w:rPr>
            <w:noProof/>
            <w:webHidden/>
          </w:rPr>
          <w:fldChar w:fldCharType="end"/>
        </w:r>
      </w:hyperlink>
    </w:p>
    <w:p w14:paraId="64127E5B" w14:textId="49932FC5" w:rsidR="0011114C" w:rsidRDefault="0011114C">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19713873" w:history="1">
        <w:r w:rsidRPr="005F0177">
          <w:rPr>
            <w:rStyle w:val="Lienhypertexte"/>
            <w:rFonts w:ascii="Calibri Light" w:hAnsi="Calibri Light"/>
            <w:noProof/>
            <w14:scene3d>
              <w14:camera w14:prst="orthographicFront"/>
              <w14:lightRig w14:rig="threePt" w14:dir="t">
                <w14:rot w14:lat="0" w14:lon="0" w14:rev="0"/>
              </w14:lightRig>
            </w14:scene3d>
          </w:rPr>
          <w:t>ARTICLE 12 -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Acomptes et paiements partiels définitifs</w:t>
        </w:r>
        <w:r>
          <w:rPr>
            <w:noProof/>
            <w:webHidden/>
          </w:rPr>
          <w:tab/>
        </w:r>
        <w:r>
          <w:rPr>
            <w:noProof/>
            <w:webHidden/>
          </w:rPr>
          <w:fldChar w:fldCharType="begin"/>
        </w:r>
        <w:r>
          <w:rPr>
            <w:noProof/>
            <w:webHidden/>
          </w:rPr>
          <w:instrText xml:space="preserve"> PAGEREF _Toc219713873 \h </w:instrText>
        </w:r>
        <w:r>
          <w:rPr>
            <w:noProof/>
            <w:webHidden/>
          </w:rPr>
        </w:r>
        <w:r>
          <w:rPr>
            <w:noProof/>
            <w:webHidden/>
          </w:rPr>
          <w:fldChar w:fldCharType="separate"/>
        </w:r>
        <w:r>
          <w:rPr>
            <w:noProof/>
            <w:webHidden/>
          </w:rPr>
          <w:t>15</w:t>
        </w:r>
        <w:r>
          <w:rPr>
            <w:noProof/>
            <w:webHidden/>
          </w:rPr>
          <w:fldChar w:fldCharType="end"/>
        </w:r>
      </w:hyperlink>
    </w:p>
    <w:p w14:paraId="34864944" w14:textId="40FF926C" w:rsidR="0011114C" w:rsidRDefault="0011114C">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19713874" w:history="1">
        <w:r w:rsidRPr="005F0177">
          <w:rPr>
            <w:rStyle w:val="Lienhypertexte"/>
            <w:rFonts w:ascii="Calibri Light" w:hAnsi="Calibri Light"/>
            <w:noProof/>
            <w14:scene3d>
              <w14:camera w14:prst="orthographicFront"/>
              <w14:lightRig w14:rig="threePt" w14:dir="t">
                <w14:rot w14:lat="0" w14:lon="0" w14:rev="0"/>
              </w14:lightRig>
            </w14:scene3d>
          </w:rPr>
          <w:t>ARTICLE 13 -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Paiement-établissement de la facture</w:t>
        </w:r>
        <w:r>
          <w:rPr>
            <w:noProof/>
            <w:webHidden/>
          </w:rPr>
          <w:tab/>
        </w:r>
        <w:r>
          <w:rPr>
            <w:noProof/>
            <w:webHidden/>
          </w:rPr>
          <w:fldChar w:fldCharType="begin"/>
        </w:r>
        <w:r>
          <w:rPr>
            <w:noProof/>
            <w:webHidden/>
          </w:rPr>
          <w:instrText xml:space="preserve"> PAGEREF _Toc219713874 \h </w:instrText>
        </w:r>
        <w:r>
          <w:rPr>
            <w:noProof/>
            <w:webHidden/>
          </w:rPr>
        </w:r>
        <w:r>
          <w:rPr>
            <w:noProof/>
            <w:webHidden/>
          </w:rPr>
          <w:fldChar w:fldCharType="separate"/>
        </w:r>
        <w:r>
          <w:rPr>
            <w:noProof/>
            <w:webHidden/>
          </w:rPr>
          <w:t>15</w:t>
        </w:r>
        <w:r>
          <w:rPr>
            <w:noProof/>
            <w:webHidden/>
          </w:rPr>
          <w:fldChar w:fldCharType="end"/>
        </w:r>
      </w:hyperlink>
    </w:p>
    <w:p w14:paraId="1EB5983C" w14:textId="5B4C8231" w:rsidR="0011114C" w:rsidRDefault="0011114C">
      <w:pPr>
        <w:pStyle w:val="TM2"/>
        <w:rPr>
          <w:rFonts w:eastAsiaTheme="minorEastAsia" w:cstheme="minorBidi"/>
          <w:b w:val="0"/>
          <w:bCs w:val="0"/>
          <w:noProof/>
          <w:kern w:val="2"/>
          <w:sz w:val="24"/>
          <w:szCs w:val="24"/>
          <w14:ligatures w14:val="standardContextual"/>
        </w:rPr>
      </w:pPr>
      <w:hyperlink w:anchor="_Toc219713875" w:history="1">
        <w:r w:rsidRPr="005F0177">
          <w:rPr>
            <w:rStyle w:val="Lienhypertexte"/>
            <w:noProof/>
            <w14:scene3d>
              <w14:camera w14:prst="orthographicFront"/>
              <w14:lightRig w14:rig="threePt" w14:dir="t">
                <w14:rot w14:lat="0" w14:lon="0" w14:rev="0"/>
              </w14:lightRig>
            </w14:scene3d>
          </w:rPr>
          <w:t>13 - 1 -</w:t>
        </w:r>
        <w:r>
          <w:rPr>
            <w:rFonts w:eastAsiaTheme="minorEastAsia" w:cstheme="minorBidi"/>
            <w:b w:val="0"/>
            <w:bCs w:val="0"/>
            <w:noProof/>
            <w:kern w:val="2"/>
            <w:sz w:val="24"/>
            <w:szCs w:val="24"/>
            <w14:ligatures w14:val="standardContextual"/>
          </w:rPr>
          <w:tab/>
        </w:r>
        <w:r w:rsidRPr="005F0177">
          <w:rPr>
            <w:rStyle w:val="Lienhypertexte"/>
            <w:noProof/>
          </w:rPr>
          <w:t>Mode de règlement</w:t>
        </w:r>
        <w:r>
          <w:rPr>
            <w:noProof/>
            <w:webHidden/>
          </w:rPr>
          <w:tab/>
        </w:r>
        <w:r>
          <w:rPr>
            <w:noProof/>
            <w:webHidden/>
          </w:rPr>
          <w:fldChar w:fldCharType="begin"/>
        </w:r>
        <w:r>
          <w:rPr>
            <w:noProof/>
            <w:webHidden/>
          </w:rPr>
          <w:instrText xml:space="preserve"> PAGEREF _Toc219713875 \h </w:instrText>
        </w:r>
        <w:r>
          <w:rPr>
            <w:noProof/>
            <w:webHidden/>
          </w:rPr>
        </w:r>
        <w:r>
          <w:rPr>
            <w:noProof/>
            <w:webHidden/>
          </w:rPr>
          <w:fldChar w:fldCharType="separate"/>
        </w:r>
        <w:r>
          <w:rPr>
            <w:noProof/>
            <w:webHidden/>
          </w:rPr>
          <w:t>15</w:t>
        </w:r>
        <w:r>
          <w:rPr>
            <w:noProof/>
            <w:webHidden/>
          </w:rPr>
          <w:fldChar w:fldCharType="end"/>
        </w:r>
      </w:hyperlink>
    </w:p>
    <w:p w14:paraId="379E0A2B" w14:textId="357B5DA1" w:rsidR="0011114C" w:rsidRDefault="0011114C">
      <w:pPr>
        <w:pStyle w:val="TM2"/>
        <w:rPr>
          <w:rFonts w:eastAsiaTheme="minorEastAsia" w:cstheme="minorBidi"/>
          <w:b w:val="0"/>
          <w:bCs w:val="0"/>
          <w:noProof/>
          <w:kern w:val="2"/>
          <w:sz w:val="24"/>
          <w:szCs w:val="24"/>
          <w14:ligatures w14:val="standardContextual"/>
        </w:rPr>
      </w:pPr>
      <w:hyperlink w:anchor="_Toc219713876" w:history="1">
        <w:r w:rsidRPr="005F0177">
          <w:rPr>
            <w:rStyle w:val="Lienhypertexte"/>
            <w:noProof/>
            <w14:scene3d>
              <w14:camera w14:prst="orthographicFront"/>
              <w14:lightRig w14:rig="threePt" w14:dir="t">
                <w14:rot w14:lat="0" w14:lon="0" w14:rev="0"/>
              </w14:lightRig>
            </w14:scene3d>
          </w:rPr>
          <w:t>13 - 2 -</w:t>
        </w:r>
        <w:r>
          <w:rPr>
            <w:rFonts w:eastAsiaTheme="minorEastAsia" w:cstheme="minorBidi"/>
            <w:b w:val="0"/>
            <w:bCs w:val="0"/>
            <w:noProof/>
            <w:kern w:val="2"/>
            <w:sz w:val="24"/>
            <w:szCs w:val="24"/>
            <w14:ligatures w14:val="standardContextual"/>
          </w:rPr>
          <w:tab/>
        </w:r>
        <w:r w:rsidRPr="005F0177">
          <w:rPr>
            <w:rStyle w:val="Lienhypertexte"/>
            <w:noProof/>
          </w:rPr>
          <w:t>Présentation des demandes de paiement</w:t>
        </w:r>
        <w:r>
          <w:rPr>
            <w:noProof/>
            <w:webHidden/>
          </w:rPr>
          <w:tab/>
        </w:r>
        <w:r>
          <w:rPr>
            <w:noProof/>
            <w:webHidden/>
          </w:rPr>
          <w:fldChar w:fldCharType="begin"/>
        </w:r>
        <w:r>
          <w:rPr>
            <w:noProof/>
            <w:webHidden/>
          </w:rPr>
          <w:instrText xml:space="preserve"> PAGEREF _Toc219713876 \h </w:instrText>
        </w:r>
        <w:r>
          <w:rPr>
            <w:noProof/>
            <w:webHidden/>
          </w:rPr>
        </w:r>
        <w:r>
          <w:rPr>
            <w:noProof/>
            <w:webHidden/>
          </w:rPr>
          <w:fldChar w:fldCharType="separate"/>
        </w:r>
        <w:r>
          <w:rPr>
            <w:noProof/>
            <w:webHidden/>
          </w:rPr>
          <w:t>16</w:t>
        </w:r>
        <w:r>
          <w:rPr>
            <w:noProof/>
            <w:webHidden/>
          </w:rPr>
          <w:fldChar w:fldCharType="end"/>
        </w:r>
      </w:hyperlink>
    </w:p>
    <w:p w14:paraId="44F8DB54" w14:textId="6A9C25B2" w:rsidR="0011114C" w:rsidRDefault="0011114C">
      <w:pPr>
        <w:pStyle w:val="TM2"/>
        <w:rPr>
          <w:rFonts w:eastAsiaTheme="minorEastAsia" w:cstheme="minorBidi"/>
          <w:b w:val="0"/>
          <w:bCs w:val="0"/>
          <w:noProof/>
          <w:kern w:val="2"/>
          <w:sz w:val="24"/>
          <w:szCs w:val="24"/>
          <w14:ligatures w14:val="standardContextual"/>
        </w:rPr>
      </w:pPr>
      <w:hyperlink w:anchor="_Toc219713877" w:history="1">
        <w:r w:rsidRPr="005F0177">
          <w:rPr>
            <w:rStyle w:val="Lienhypertexte"/>
            <w:noProof/>
            <w14:scene3d>
              <w14:camera w14:prst="orthographicFront"/>
              <w14:lightRig w14:rig="threePt" w14:dir="t">
                <w14:rot w14:lat="0" w14:lon="0" w14:rev="0"/>
              </w14:lightRig>
            </w14:scene3d>
          </w:rPr>
          <w:t>13 - 3 -</w:t>
        </w:r>
        <w:r>
          <w:rPr>
            <w:rFonts w:eastAsiaTheme="minorEastAsia" w:cstheme="minorBidi"/>
            <w:b w:val="0"/>
            <w:bCs w:val="0"/>
            <w:noProof/>
            <w:kern w:val="2"/>
            <w:sz w:val="24"/>
            <w:szCs w:val="24"/>
            <w14:ligatures w14:val="standardContextual"/>
          </w:rPr>
          <w:tab/>
        </w:r>
        <w:r w:rsidRPr="005F0177">
          <w:rPr>
            <w:rStyle w:val="Lienhypertexte"/>
            <w:noProof/>
          </w:rPr>
          <w:t>Intérêts moratoires</w:t>
        </w:r>
        <w:r>
          <w:rPr>
            <w:noProof/>
            <w:webHidden/>
          </w:rPr>
          <w:tab/>
        </w:r>
        <w:r>
          <w:rPr>
            <w:noProof/>
            <w:webHidden/>
          </w:rPr>
          <w:fldChar w:fldCharType="begin"/>
        </w:r>
        <w:r>
          <w:rPr>
            <w:noProof/>
            <w:webHidden/>
          </w:rPr>
          <w:instrText xml:space="preserve"> PAGEREF _Toc219713877 \h </w:instrText>
        </w:r>
        <w:r>
          <w:rPr>
            <w:noProof/>
            <w:webHidden/>
          </w:rPr>
        </w:r>
        <w:r>
          <w:rPr>
            <w:noProof/>
            <w:webHidden/>
          </w:rPr>
          <w:fldChar w:fldCharType="separate"/>
        </w:r>
        <w:r>
          <w:rPr>
            <w:noProof/>
            <w:webHidden/>
          </w:rPr>
          <w:t>17</w:t>
        </w:r>
        <w:r>
          <w:rPr>
            <w:noProof/>
            <w:webHidden/>
          </w:rPr>
          <w:fldChar w:fldCharType="end"/>
        </w:r>
      </w:hyperlink>
    </w:p>
    <w:p w14:paraId="1A02F8D7" w14:textId="085EA883" w:rsidR="0011114C" w:rsidRDefault="0011114C">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19713878" w:history="1">
        <w:r w:rsidRPr="005F0177">
          <w:rPr>
            <w:rStyle w:val="Lienhypertexte"/>
            <w:rFonts w:ascii="Calibri Light" w:hAnsi="Calibri Light"/>
            <w:noProof/>
            <w14:scene3d>
              <w14:camera w14:prst="orthographicFront"/>
              <w14:lightRig w14:rig="threePt" w14:dir="t">
                <w14:rot w14:lat="0" w14:lon="0" w14:rev="0"/>
              </w14:lightRig>
            </w14:scene3d>
          </w:rPr>
          <w:t>ARTICLE 14 -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clause de prix promotionnel (clause de réexamen)</w:t>
        </w:r>
        <w:r>
          <w:rPr>
            <w:noProof/>
            <w:webHidden/>
          </w:rPr>
          <w:tab/>
        </w:r>
        <w:r>
          <w:rPr>
            <w:noProof/>
            <w:webHidden/>
          </w:rPr>
          <w:fldChar w:fldCharType="begin"/>
        </w:r>
        <w:r>
          <w:rPr>
            <w:noProof/>
            <w:webHidden/>
          </w:rPr>
          <w:instrText xml:space="preserve"> PAGEREF _Toc219713878 \h </w:instrText>
        </w:r>
        <w:r>
          <w:rPr>
            <w:noProof/>
            <w:webHidden/>
          </w:rPr>
        </w:r>
        <w:r>
          <w:rPr>
            <w:noProof/>
            <w:webHidden/>
          </w:rPr>
          <w:fldChar w:fldCharType="separate"/>
        </w:r>
        <w:r>
          <w:rPr>
            <w:noProof/>
            <w:webHidden/>
          </w:rPr>
          <w:t>17</w:t>
        </w:r>
        <w:r>
          <w:rPr>
            <w:noProof/>
            <w:webHidden/>
          </w:rPr>
          <w:fldChar w:fldCharType="end"/>
        </w:r>
      </w:hyperlink>
    </w:p>
    <w:p w14:paraId="7F1102FA" w14:textId="0497AE98" w:rsidR="0011114C" w:rsidRDefault="0011114C">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19713879" w:history="1">
        <w:r w:rsidRPr="005F0177">
          <w:rPr>
            <w:rStyle w:val="Lienhypertexte"/>
            <w:rFonts w:ascii="Calibri Light" w:hAnsi="Calibri Light"/>
            <w:noProof/>
            <w14:scene3d>
              <w14:camera w14:prst="orthographicFront"/>
              <w14:lightRig w14:rig="threePt" w14:dir="t">
                <w14:rot w14:lat="0" w14:lon="0" w14:rev="0"/>
              </w14:lightRig>
            </w14:scene3d>
          </w:rPr>
          <w:t>ARTICLE 15 -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ristourne sur chiffre d’affaires (clause de réexamen)</w:t>
        </w:r>
        <w:r>
          <w:rPr>
            <w:noProof/>
            <w:webHidden/>
          </w:rPr>
          <w:tab/>
        </w:r>
        <w:r>
          <w:rPr>
            <w:noProof/>
            <w:webHidden/>
          </w:rPr>
          <w:fldChar w:fldCharType="begin"/>
        </w:r>
        <w:r>
          <w:rPr>
            <w:noProof/>
            <w:webHidden/>
          </w:rPr>
          <w:instrText xml:space="preserve"> PAGEREF _Toc219713879 \h </w:instrText>
        </w:r>
        <w:r>
          <w:rPr>
            <w:noProof/>
            <w:webHidden/>
          </w:rPr>
        </w:r>
        <w:r>
          <w:rPr>
            <w:noProof/>
            <w:webHidden/>
          </w:rPr>
          <w:fldChar w:fldCharType="separate"/>
        </w:r>
        <w:r>
          <w:rPr>
            <w:noProof/>
            <w:webHidden/>
          </w:rPr>
          <w:t>17</w:t>
        </w:r>
        <w:r>
          <w:rPr>
            <w:noProof/>
            <w:webHidden/>
          </w:rPr>
          <w:fldChar w:fldCharType="end"/>
        </w:r>
      </w:hyperlink>
    </w:p>
    <w:p w14:paraId="4AAC3DD6" w14:textId="59F3B176" w:rsidR="0011114C" w:rsidRDefault="0011114C">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19713880" w:history="1">
        <w:r w:rsidRPr="005F0177">
          <w:rPr>
            <w:rStyle w:val="Lienhypertexte"/>
            <w:rFonts w:ascii="Calibri Light" w:hAnsi="Calibri Light"/>
            <w:noProof/>
            <w14:scene3d>
              <w14:camera w14:prst="orthographicFront"/>
              <w14:lightRig w14:rig="threePt" w14:dir="t">
                <w14:rot w14:lat="0" w14:lon="0" w14:rev="0"/>
              </w14:lightRig>
            </w14:scene3d>
          </w:rPr>
          <w:t>ARTICLE 16 -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Clauses techniques</w:t>
        </w:r>
        <w:r>
          <w:rPr>
            <w:noProof/>
            <w:webHidden/>
          </w:rPr>
          <w:tab/>
        </w:r>
        <w:r>
          <w:rPr>
            <w:noProof/>
            <w:webHidden/>
          </w:rPr>
          <w:fldChar w:fldCharType="begin"/>
        </w:r>
        <w:r>
          <w:rPr>
            <w:noProof/>
            <w:webHidden/>
          </w:rPr>
          <w:instrText xml:space="preserve"> PAGEREF _Toc219713880 \h </w:instrText>
        </w:r>
        <w:r>
          <w:rPr>
            <w:noProof/>
            <w:webHidden/>
          </w:rPr>
        </w:r>
        <w:r>
          <w:rPr>
            <w:noProof/>
            <w:webHidden/>
          </w:rPr>
          <w:fldChar w:fldCharType="separate"/>
        </w:r>
        <w:r>
          <w:rPr>
            <w:noProof/>
            <w:webHidden/>
          </w:rPr>
          <w:t>17</w:t>
        </w:r>
        <w:r>
          <w:rPr>
            <w:noProof/>
            <w:webHidden/>
          </w:rPr>
          <w:fldChar w:fldCharType="end"/>
        </w:r>
      </w:hyperlink>
    </w:p>
    <w:p w14:paraId="4CCD0EE3" w14:textId="6C10D614" w:rsidR="0011114C" w:rsidRDefault="0011114C">
      <w:pPr>
        <w:pStyle w:val="TM2"/>
        <w:rPr>
          <w:rFonts w:eastAsiaTheme="minorEastAsia" w:cstheme="minorBidi"/>
          <w:b w:val="0"/>
          <w:bCs w:val="0"/>
          <w:noProof/>
          <w:kern w:val="2"/>
          <w:sz w:val="24"/>
          <w:szCs w:val="24"/>
          <w14:ligatures w14:val="standardContextual"/>
        </w:rPr>
      </w:pPr>
      <w:hyperlink w:anchor="_Toc219713881" w:history="1">
        <w:r w:rsidRPr="005F0177">
          <w:rPr>
            <w:rStyle w:val="Lienhypertexte"/>
            <w:noProof/>
            <w14:scene3d>
              <w14:camera w14:prst="orthographicFront"/>
              <w14:lightRig w14:rig="threePt" w14:dir="t">
                <w14:rot w14:lat="0" w14:lon="0" w14:rev="0"/>
              </w14:lightRig>
            </w14:scene3d>
          </w:rPr>
          <w:t>16 - 1 -</w:t>
        </w:r>
        <w:r>
          <w:rPr>
            <w:rFonts w:eastAsiaTheme="minorEastAsia" w:cstheme="minorBidi"/>
            <w:b w:val="0"/>
            <w:bCs w:val="0"/>
            <w:noProof/>
            <w:kern w:val="2"/>
            <w:sz w:val="24"/>
            <w:szCs w:val="24"/>
            <w14:ligatures w14:val="standardContextual"/>
          </w:rPr>
          <w:tab/>
        </w:r>
        <w:r w:rsidRPr="005F0177">
          <w:rPr>
            <w:rStyle w:val="Lienhypertexte"/>
            <w:noProof/>
          </w:rPr>
          <w:t>Nature de l’intervention des interprètes</w:t>
        </w:r>
        <w:r>
          <w:rPr>
            <w:noProof/>
            <w:webHidden/>
          </w:rPr>
          <w:tab/>
        </w:r>
        <w:r>
          <w:rPr>
            <w:noProof/>
            <w:webHidden/>
          </w:rPr>
          <w:fldChar w:fldCharType="begin"/>
        </w:r>
        <w:r>
          <w:rPr>
            <w:noProof/>
            <w:webHidden/>
          </w:rPr>
          <w:instrText xml:space="preserve"> PAGEREF _Toc219713881 \h </w:instrText>
        </w:r>
        <w:r>
          <w:rPr>
            <w:noProof/>
            <w:webHidden/>
          </w:rPr>
        </w:r>
        <w:r>
          <w:rPr>
            <w:noProof/>
            <w:webHidden/>
          </w:rPr>
          <w:fldChar w:fldCharType="separate"/>
        </w:r>
        <w:r>
          <w:rPr>
            <w:noProof/>
            <w:webHidden/>
          </w:rPr>
          <w:t>17</w:t>
        </w:r>
        <w:r>
          <w:rPr>
            <w:noProof/>
            <w:webHidden/>
          </w:rPr>
          <w:fldChar w:fldCharType="end"/>
        </w:r>
      </w:hyperlink>
    </w:p>
    <w:p w14:paraId="71C0F3A0" w14:textId="2EAEDC40" w:rsidR="0011114C" w:rsidRDefault="0011114C">
      <w:pPr>
        <w:pStyle w:val="TM2"/>
        <w:rPr>
          <w:rFonts w:eastAsiaTheme="minorEastAsia" w:cstheme="minorBidi"/>
          <w:b w:val="0"/>
          <w:bCs w:val="0"/>
          <w:noProof/>
          <w:kern w:val="2"/>
          <w:sz w:val="24"/>
          <w:szCs w:val="24"/>
          <w14:ligatures w14:val="standardContextual"/>
        </w:rPr>
      </w:pPr>
      <w:hyperlink w:anchor="_Toc219713882" w:history="1">
        <w:r w:rsidRPr="005F0177">
          <w:rPr>
            <w:rStyle w:val="Lienhypertexte"/>
            <w:noProof/>
            <w14:scene3d>
              <w14:camera w14:prst="orthographicFront"/>
              <w14:lightRig w14:rig="threePt" w14:dir="t">
                <w14:rot w14:lat="0" w14:lon="0" w14:rev="0"/>
              </w14:lightRig>
            </w14:scene3d>
          </w:rPr>
          <w:t>16 - 2 -</w:t>
        </w:r>
        <w:r>
          <w:rPr>
            <w:rFonts w:eastAsiaTheme="minorEastAsia" w:cstheme="minorBidi"/>
            <w:b w:val="0"/>
            <w:bCs w:val="0"/>
            <w:noProof/>
            <w:kern w:val="2"/>
            <w:sz w:val="24"/>
            <w:szCs w:val="24"/>
            <w14:ligatures w14:val="standardContextual"/>
          </w:rPr>
          <w:tab/>
        </w:r>
        <w:r w:rsidRPr="005F0177">
          <w:rPr>
            <w:rStyle w:val="Lienhypertexte"/>
            <w:noProof/>
          </w:rPr>
          <w:t>Délais</w:t>
        </w:r>
        <w:r>
          <w:rPr>
            <w:noProof/>
            <w:webHidden/>
          </w:rPr>
          <w:tab/>
        </w:r>
        <w:r>
          <w:rPr>
            <w:noProof/>
            <w:webHidden/>
          </w:rPr>
          <w:fldChar w:fldCharType="begin"/>
        </w:r>
        <w:r>
          <w:rPr>
            <w:noProof/>
            <w:webHidden/>
          </w:rPr>
          <w:instrText xml:space="preserve"> PAGEREF _Toc219713882 \h </w:instrText>
        </w:r>
        <w:r>
          <w:rPr>
            <w:noProof/>
            <w:webHidden/>
          </w:rPr>
        </w:r>
        <w:r>
          <w:rPr>
            <w:noProof/>
            <w:webHidden/>
          </w:rPr>
          <w:fldChar w:fldCharType="separate"/>
        </w:r>
        <w:r>
          <w:rPr>
            <w:noProof/>
            <w:webHidden/>
          </w:rPr>
          <w:t>18</w:t>
        </w:r>
        <w:r>
          <w:rPr>
            <w:noProof/>
            <w:webHidden/>
          </w:rPr>
          <w:fldChar w:fldCharType="end"/>
        </w:r>
      </w:hyperlink>
    </w:p>
    <w:p w14:paraId="124F472D" w14:textId="433A9804" w:rsidR="0011114C" w:rsidRDefault="0011114C">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19713883" w:history="1">
        <w:r w:rsidRPr="005F0177">
          <w:rPr>
            <w:rStyle w:val="Lienhypertexte"/>
            <w:rFonts w:ascii="Calibri Light" w:hAnsi="Calibri Light"/>
            <w:noProof/>
            <w14:scene3d>
              <w14:camera w14:prst="orthographicFront"/>
              <w14:lightRig w14:rig="threePt" w14:dir="t">
                <w14:rot w14:lat="0" w14:lon="0" w14:rev="0"/>
              </w14:lightRig>
            </w14:scene3d>
          </w:rPr>
          <w:t>ARTICLE 17 -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Dispositions applicables en cas de titulaire étranger</w:t>
        </w:r>
        <w:r>
          <w:rPr>
            <w:noProof/>
            <w:webHidden/>
          </w:rPr>
          <w:tab/>
        </w:r>
        <w:r>
          <w:rPr>
            <w:noProof/>
            <w:webHidden/>
          </w:rPr>
          <w:fldChar w:fldCharType="begin"/>
        </w:r>
        <w:r>
          <w:rPr>
            <w:noProof/>
            <w:webHidden/>
          </w:rPr>
          <w:instrText xml:space="preserve"> PAGEREF _Toc219713883 \h </w:instrText>
        </w:r>
        <w:r>
          <w:rPr>
            <w:noProof/>
            <w:webHidden/>
          </w:rPr>
        </w:r>
        <w:r>
          <w:rPr>
            <w:noProof/>
            <w:webHidden/>
          </w:rPr>
          <w:fldChar w:fldCharType="separate"/>
        </w:r>
        <w:r>
          <w:rPr>
            <w:noProof/>
            <w:webHidden/>
          </w:rPr>
          <w:t>18</w:t>
        </w:r>
        <w:r>
          <w:rPr>
            <w:noProof/>
            <w:webHidden/>
          </w:rPr>
          <w:fldChar w:fldCharType="end"/>
        </w:r>
      </w:hyperlink>
    </w:p>
    <w:p w14:paraId="066A3B2E" w14:textId="5463822F" w:rsidR="0011114C" w:rsidRDefault="0011114C">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19713884" w:history="1">
        <w:r w:rsidRPr="005F0177">
          <w:rPr>
            <w:rStyle w:val="Lienhypertexte"/>
            <w:rFonts w:ascii="Calibri Light" w:hAnsi="Calibri Light"/>
            <w:noProof/>
            <w14:scene3d>
              <w14:camera w14:prst="orthographicFront"/>
              <w14:lightRig w14:rig="threePt" w14:dir="t">
                <w14:rot w14:lat="0" w14:lon="0" w14:rev="0"/>
              </w14:lightRig>
            </w14:scene3d>
          </w:rPr>
          <w:t>ARTICLE 18 -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Pénalités</w:t>
        </w:r>
        <w:r>
          <w:rPr>
            <w:noProof/>
            <w:webHidden/>
          </w:rPr>
          <w:tab/>
        </w:r>
        <w:r>
          <w:rPr>
            <w:noProof/>
            <w:webHidden/>
          </w:rPr>
          <w:fldChar w:fldCharType="begin"/>
        </w:r>
        <w:r>
          <w:rPr>
            <w:noProof/>
            <w:webHidden/>
          </w:rPr>
          <w:instrText xml:space="preserve"> PAGEREF _Toc219713884 \h </w:instrText>
        </w:r>
        <w:r>
          <w:rPr>
            <w:noProof/>
            <w:webHidden/>
          </w:rPr>
        </w:r>
        <w:r>
          <w:rPr>
            <w:noProof/>
            <w:webHidden/>
          </w:rPr>
          <w:fldChar w:fldCharType="separate"/>
        </w:r>
        <w:r>
          <w:rPr>
            <w:noProof/>
            <w:webHidden/>
          </w:rPr>
          <w:t>18</w:t>
        </w:r>
        <w:r>
          <w:rPr>
            <w:noProof/>
            <w:webHidden/>
          </w:rPr>
          <w:fldChar w:fldCharType="end"/>
        </w:r>
      </w:hyperlink>
    </w:p>
    <w:p w14:paraId="346CFF2C" w14:textId="420CF1AB" w:rsidR="0011114C" w:rsidRDefault="0011114C">
      <w:pPr>
        <w:pStyle w:val="TM2"/>
        <w:rPr>
          <w:rFonts w:eastAsiaTheme="minorEastAsia" w:cstheme="minorBidi"/>
          <w:b w:val="0"/>
          <w:bCs w:val="0"/>
          <w:noProof/>
          <w:kern w:val="2"/>
          <w:sz w:val="24"/>
          <w:szCs w:val="24"/>
          <w14:ligatures w14:val="standardContextual"/>
        </w:rPr>
      </w:pPr>
      <w:hyperlink w:anchor="_Toc219713885" w:history="1">
        <w:r w:rsidRPr="005F0177">
          <w:rPr>
            <w:rStyle w:val="Lienhypertexte"/>
            <w:noProof/>
            <w14:scene3d>
              <w14:camera w14:prst="orthographicFront"/>
              <w14:lightRig w14:rig="threePt" w14:dir="t">
                <w14:rot w14:lat="0" w14:lon="0" w14:rev="0"/>
              </w14:lightRig>
            </w14:scene3d>
          </w:rPr>
          <w:t>18 - 1 -</w:t>
        </w:r>
        <w:r>
          <w:rPr>
            <w:rFonts w:eastAsiaTheme="minorEastAsia" w:cstheme="minorBidi"/>
            <w:b w:val="0"/>
            <w:bCs w:val="0"/>
            <w:noProof/>
            <w:kern w:val="2"/>
            <w:sz w:val="24"/>
            <w:szCs w:val="24"/>
            <w14:ligatures w14:val="standardContextual"/>
          </w:rPr>
          <w:tab/>
        </w:r>
        <w:r w:rsidRPr="005F0177">
          <w:rPr>
            <w:rStyle w:val="Lienhypertexte"/>
            <w:noProof/>
          </w:rPr>
          <w:t>Pénalités de retard</w:t>
        </w:r>
        <w:r>
          <w:rPr>
            <w:noProof/>
            <w:webHidden/>
          </w:rPr>
          <w:tab/>
        </w:r>
        <w:r>
          <w:rPr>
            <w:noProof/>
            <w:webHidden/>
          </w:rPr>
          <w:fldChar w:fldCharType="begin"/>
        </w:r>
        <w:r>
          <w:rPr>
            <w:noProof/>
            <w:webHidden/>
          </w:rPr>
          <w:instrText xml:space="preserve"> PAGEREF _Toc219713885 \h </w:instrText>
        </w:r>
        <w:r>
          <w:rPr>
            <w:noProof/>
            <w:webHidden/>
          </w:rPr>
        </w:r>
        <w:r>
          <w:rPr>
            <w:noProof/>
            <w:webHidden/>
          </w:rPr>
          <w:fldChar w:fldCharType="separate"/>
        </w:r>
        <w:r>
          <w:rPr>
            <w:noProof/>
            <w:webHidden/>
          </w:rPr>
          <w:t>18</w:t>
        </w:r>
        <w:r>
          <w:rPr>
            <w:noProof/>
            <w:webHidden/>
          </w:rPr>
          <w:fldChar w:fldCharType="end"/>
        </w:r>
      </w:hyperlink>
    </w:p>
    <w:p w14:paraId="5485FBF2" w14:textId="75388E47" w:rsidR="0011114C" w:rsidRDefault="0011114C">
      <w:pPr>
        <w:pStyle w:val="TM2"/>
        <w:rPr>
          <w:rFonts w:eastAsiaTheme="minorEastAsia" w:cstheme="minorBidi"/>
          <w:b w:val="0"/>
          <w:bCs w:val="0"/>
          <w:noProof/>
          <w:kern w:val="2"/>
          <w:sz w:val="24"/>
          <w:szCs w:val="24"/>
          <w14:ligatures w14:val="standardContextual"/>
        </w:rPr>
      </w:pPr>
      <w:hyperlink w:anchor="_Toc219713886" w:history="1">
        <w:r w:rsidRPr="005F0177">
          <w:rPr>
            <w:rStyle w:val="Lienhypertexte"/>
            <w:noProof/>
            <w14:scene3d>
              <w14:camera w14:prst="orthographicFront"/>
              <w14:lightRig w14:rig="threePt" w14:dir="t">
                <w14:rot w14:lat="0" w14:lon="0" w14:rev="0"/>
              </w14:lightRig>
            </w14:scene3d>
          </w:rPr>
          <w:t>18 - 2 -</w:t>
        </w:r>
        <w:r>
          <w:rPr>
            <w:rFonts w:eastAsiaTheme="minorEastAsia" w:cstheme="minorBidi"/>
            <w:b w:val="0"/>
            <w:bCs w:val="0"/>
            <w:noProof/>
            <w:kern w:val="2"/>
            <w:sz w:val="24"/>
            <w:szCs w:val="24"/>
            <w14:ligatures w14:val="standardContextual"/>
          </w:rPr>
          <w:tab/>
        </w:r>
        <w:r w:rsidRPr="005F0177">
          <w:rPr>
            <w:rStyle w:val="Lienhypertexte"/>
            <w:noProof/>
          </w:rPr>
          <w:t>Pénalités d'indisponibilité</w:t>
        </w:r>
        <w:r>
          <w:rPr>
            <w:noProof/>
            <w:webHidden/>
          </w:rPr>
          <w:tab/>
        </w:r>
        <w:r>
          <w:rPr>
            <w:noProof/>
            <w:webHidden/>
          </w:rPr>
          <w:fldChar w:fldCharType="begin"/>
        </w:r>
        <w:r>
          <w:rPr>
            <w:noProof/>
            <w:webHidden/>
          </w:rPr>
          <w:instrText xml:space="preserve"> PAGEREF _Toc219713886 \h </w:instrText>
        </w:r>
        <w:r>
          <w:rPr>
            <w:noProof/>
            <w:webHidden/>
          </w:rPr>
        </w:r>
        <w:r>
          <w:rPr>
            <w:noProof/>
            <w:webHidden/>
          </w:rPr>
          <w:fldChar w:fldCharType="separate"/>
        </w:r>
        <w:r>
          <w:rPr>
            <w:noProof/>
            <w:webHidden/>
          </w:rPr>
          <w:t>19</w:t>
        </w:r>
        <w:r>
          <w:rPr>
            <w:noProof/>
            <w:webHidden/>
          </w:rPr>
          <w:fldChar w:fldCharType="end"/>
        </w:r>
      </w:hyperlink>
    </w:p>
    <w:p w14:paraId="331F5F43" w14:textId="0E20493F" w:rsidR="0011114C" w:rsidRDefault="0011114C">
      <w:pPr>
        <w:pStyle w:val="TM2"/>
        <w:rPr>
          <w:rFonts w:eastAsiaTheme="minorEastAsia" w:cstheme="minorBidi"/>
          <w:b w:val="0"/>
          <w:bCs w:val="0"/>
          <w:noProof/>
          <w:kern w:val="2"/>
          <w:sz w:val="24"/>
          <w:szCs w:val="24"/>
          <w14:ligatures w14:val="standardContextual"/>
        </w:rPr>
      </w:pPr>
      <w:hyperlink w:anchor="_Toc219713887" w:history="1">
        <w:r w:rsidRPr="005F0177">
          <w:rPr>
            <w:rStyle w:val="Lienhypertexte"/>
            <w:noProof/>
            <w14:scene3d>
              <w14:camera w14:prst="orthographicFront"/>
              <w14:lightRig w14:rig="threePt" w14:dir="t">
                <w14:rot w14:lat="0" w14:lon="0" w14:rev="0"/>
              </w14:lightRig>
            </w14:scene3d>
          </w:rPr>
          <w:t>18 - 3 -</w:t>
        </w:r>
        <w:r>
          <w:rPr>
            <w:rFonts w:eastAsiaTheme="minorEastAsia" w:cstheme="minorBidi"/>
            <w:b w:val="0"/>
            <w:bCs w:val="0"/>
            <w:noProof/>
            <w:kern w:val="2"/>
            <w:sz w:val="24"/>
            <w:szCs w:val="24"/>
            <w14:ligatures w14:val="standardContextual"/>
          </w:rPr>
          <w:tab/>
        </w:r>
        <w:r w:rsidRPr="005F0177">
          <w:rPr>
            <w:rStyle w:val="Lienhypertexte"/>
            <w:noProof/>
          </w:rPr>
          <w:t>Pénalités liées au refus de mission ou absence de réponse</w:t>
        </w:r>
        <w:r>
          <w:rPr>
            <w:noProof/>
            <w:webHidden/>
          </w:rPr>
          <w:tab/>
        </w:r>
        <w:r>
          <w:rPr>
            <w:noProof/>
            <w:webHidden/>
          </w:rPr>
          <w:fldChar w:fldCharType="begin"/>
        </w:r>
        <w:r>
          <w:rPr>
            <w:noProof/>
            <w:webHidden/>
          </w:rPr>
          <w:instrText xml:space="preserve"> PAGEREF _Toc219713887 \h </w:instrText>
        </w:r>
        <w:r>
          <w:rPr>
            <w:noProof/>
            <w:webHidden/>
          </w:rPr>
        </w:r>
        <w:r>
          <w:rPr>
            <w:noProof/>
            <w:webHidden/>
          </w:rPr>
          <w:fldChar w:fldCharType="separate"/>
        </w:r>
        <w:r>
          <w:rPr>
            <w:noProof/>
            <w:webHidden/>
          </w:rPr>
          <w:t>19</w:t>
        </w:r>
        <w:r>
          <w:rPr>
            <w:noProof/>
            <w:webHidden/>
          </w:rPr>
          <w:fldChar w:fldCharType="end"/>
        </w:r>
      </w:hyperlink>
    </w:p>
    <w:p w14:paraId="559659D7" w14:textId="551BA444" w:rsidR="0011114C" w:rsidRDefault="0011114C">
      <w:pPr>
        <w:pStyle w:val="TM2"/>
        <w:rPr>
          <w:rFonts w:eastAsiaTheme="minorEastAsia" w:cstheme="minorBidi"/>
          <w:b w:val="0"/>
          <w:bCs w:val="0"/>
          <w:noProof/>
          <w:kern w:val="2"/>
          <w:sz w:val="24"/>
          <w:szCs w:val="24"/>
          <w14:ligatures w14:val="standardContextual"/>
        </w:rPr>
      </w:pPr>
      <w:hyperlink w:anchor="_Toc219713888" w:history="1">
        <w:r w:rsidRPr="005F0177">
          <w:rPr>
            <w:rStyle w:val="Lienhypertexte"/>
            <w:noProof/>
            <w14:scene3d>
              <w14:camera w14:prst="orthographicFront"/>
              <w14:lightRig w14:rig="threePt" w14:dir="t">
                <w14:rot w14:lat="0" w14:lon="0" w14:rev="0"/>
              </w14:lightRig>
            </w14:scene3d>
          </w:rPr>
          <w:t>18 - 4 -</w:t>
        </w:r>
        <w:r>
          <w:rPr>
            <w:rFonts w:eastAsiaTheme="minorEastAsia" w:cstheme="minorBidi"/>
            <w:b w:val="0"/>
            <w:bCs w:val="0"/>
            <w:noProof/>
            <w:kern w:val="2"/>
            <w:sz w:val="24"/>
            <w:szCs w:val="24"/>
            <w14:ligatures w14:val="standardContextual"/>
          </w:rPr>
          <w:tab/>
        </w:r>
        <w:r w:rsidRPr="005F0177">
          <w:rPr>
            <w:rStyle w:val="Lienhypertexte"/>
            <w:noProof/>
          </w:rPr>
          <w:t>Pénalités pour autres litiges d’exécution</w:t>
        </w:r>
        <w:r>
          <w:rPr>
            <w:noProof/>
            <w:webHidden/>
          </w:rPr>
          <w:tab/>
        </w:r>
        <w:r>
          <w:rPr>
            <w:noProof/>
            <w:webHidden/>
          </w:rPr>
          <w:fldChar w:fldCharType="begin"/>
        </w:r>
        <w:r>
          <w:rPr>
            <w:noProof/>
            <w:webHidden/>
          </w:rPr>
          <w:instrText xml:space="preserve"> PAGEREF _Toc219713888 \h </w:instrText>
        </w:r>
        <w:r>
          <w:rPr>
            <w:noProof/>
            <w:webHidden/>
          </w:rPr>
        </w:r>
        <w:r>
          <w:rPr>
            <w:noProof/>
            <w:webHidden/>
          </w:rPr>
          <w:fldChar w:fldCharType="separate"/>
        </w:r>
        <w:r>
          <w:rPr>
            <w:noProof/>
            <w:webHidden/>
          </w:rPr>
          <w:t>19</w:t>
        </w:r>
        <w:r>
          <w:rPr>
            <w:noProof/>
            <w:webHidden/>
          </w:rPr>
          <w:fldChar w:fldCharType="end"/>
        </w:r>
      </w:hyperlink>
    </w:p>
    <w:p w14:paraId="04017868" w14:textId="414297D8" w:rsidR="0011114C" w:rsidRDefault="0011114C">
      <w:pPr>
        <w:pStyle w:val="TM2"/>
        <w:rPr>
          <w:rFonts w:eastAsiaTheme="minorEastAsia" w:cstheme="minorBidi"/>
          <w:b w:val="0"/>
          <w:bCs w:val="0"/>
          <w:noProof/>
          <w:kern w:val="2"/>
          <w:sz w:val="24"/>
          <w:szCs w:val="24"/>
          <w14:ligatures w14:val="standardContextual"/>
        </w:rPr>
      </w:pPr>
      <w:hyperlink w:anchor="_Toc219713889" w:history="1">
        <w:r w:rsidRPr="005F0177">
          <w:rPr>
            <w:rStyle w:val="Lienhypertexte"/>
            <w:noProof/>
            <w14:scene3d>
              <w14:camera w14:prst="orthographicFront"/>
              <w14:lightRig w14:rig="threePt" w14:dir="t">
                <w14:rot w14:lat="0" w14:lon="0" w14:rev="0"/>
              </w14:lightRig>
            </w14:scene3d>
          </w:rPr>
          <w:t>18 - 5 -</w:t>
        </w:r>
        <w:r>
          <w:rPr>
            <w:rFonts w:eastAsiaTheme="minorEastAsia" w:cstheme="minorBidi"/>
            <w:b w:val="0"/>
            <w:bCs w:val="0"/>
            <w:noProof/>
            <w:kern w:val="2"/>
            <w:sz w:val="24"/>
            <w:szCs w:val="24"/>
            <w14:ligatures w14:val="standardContextual"/>
          </w:rPr>
          <w:tab/>
        </w:r>
        <w:r w:rsidRPr="005F0177">
          <w:rPr>
            <w:rStyle w:val="Lienhypertexte"/>
            <w:noProof/>
          </w:rPr>
          <w:t>Pénalités relatives à la sous-traitance</w:t>
        </w:r>
        <w:r>
          <w:rPr>
            <w:noProof/>
            <w:webHidden/>
          </w:rPr>
          <w:tab/>
        </w:r>
        <w:r>
          <w:rPr>
            <w:noProof/>
            <w:webHidden/>
          </w:rPr>
          <w:fldChar w:fldCharType="begin"/>
        </w:r>
        <w:r>
          <w:rPr>
            <w:noProof/>
            <w:webHidden/>
          </w:rPr>
          <w:instrText xml:space="preserve"> PAGEREF _Toc219713889 \h </w:instrText>
        </w:r>
        <w:r>
          <w:rPr>
            <w:noProof/>
            <w:webHidden/>
          </w:rPr>
        </w:r>
        <w:r>
          <w:rPr>
            <w:noProof/>
            <w:webHidden/>
          </w:rPr>
          <w:fldChar w:fldCharType="separate"/>
        </w:r>
        <w:r>
          <w:rPr>
            <w:noProof/>
            <w:webHidden/>
          </w:rPr>
          <w:t>20</w:t>
        </w:r>
        <w:r>
          <w:rPr>
            <w:noProof/>
            <w:webHidden/>
          </w:rPr>
          <w:fldChar w:fldCharType="end"/>
        </w:r>
      </w:hyperlink>
    </w:p>
    <w:p w14:paraId="4774E574" w14:textId="0F1FABC9" w:rsidR="0011114C" w:rsidRDefault="0011114C">
      <w:pPr>
        <w:pStyle w:val="TM3"/>
        <w:tabs>
          <w:tab w:val="left" w:pos="1400"/>
          <w:tab w:val="right" w:leader="underscore" w:pos="9062"/>
        </w:tabs>
        <w:rPr>
          <w:rFonts w:eastAsiaTheme="minorEastAsia" w:cstheme="minorBidi"/>
          <w:noProof/>
          <w:kern w:val="2"/>
          <w:sz w:val="24"/>
          <w:szCs w:val="24"/>
          <w14:ligatures w14:val="standardContextual"/>
        </w:rPr>
      </w:pPr>
      <w:hyperlink w:anchor="_Toc219713890" w:history="1">
        <w:r w:rsidRPr="005F0177">
          <w:rPr>
            <w:rStyle w:val="Lienhypertexte"/>
            <w:noProof/>
            <w14:scene3d>
              <w14:camera w14:prst="orthographicFront"/>
              <w14:lightRig w14:rig="threePt" w14:dir="t">
                <w14:rot w14:lat="0" w14:lon="0" w14:rev="0"/>
              </w14:lightRig>
            </w14:scene3d>
          </w:rPr>
          <w:t>18.5 - 1 -</w:t>
        </w:r>
        <w:r>
          <w:rPr>
            <w:rFonts w:eastAsiaTheme="minorEastAsia" w:cstheme="minorBidi"/>
            <w:noProof/>
            <w:kern w:val="2"/>
            <w:sz w:val="24"/>
            <w:szCs w:val="24"/>
            <w14:ligatures w14:val="standardContextual"/>
          </w:rPr>
          <w:tab/>
        </w:r>
        <w:r w:rsidRPr="005F0177">
          <w:rPr>
            <w:rStyle w:val="Lienhypertexte"/>
            <w:noProof/>
          </w:rPr>
          <w:t>Pénalités relatives à l’absence de déclaration d’un sous-traitant</w:t>
        </w:r>
        <w:r>
          <w:rPr>
            <w:noProof/>
            <w:webHidden/>
          </w:rPr>
          <w:tab/>
        </w:r>
        <w:r>
          <w:rPr>
            <w:noProof/>
            <w:webHidden/>
          </w:rPr>
          <w:fldChar w:fldCharType="begin"/>
        </w:r>
        <w:r>
          <w:rPr>
            <w:noProof/>
            <w:webHidden/>
          </w:rPr>
          <w:instrText xml:space="preserve"> PAGEREF _Toc219713890 \h </w:instrText>
        </w:r>
        <w:r>
          <w:rPr>
            <w:noProof/>
            <w:webHidden/>
          </w:rPr>
        </w:r>
        <w:r>
          <w:rPr>
            <w:noProof/>
            <w:webHidden/>
          </w:rPr>
          <w:fldChar w:fldCharType="separate"/>
        </w:r>
        <w:r>
          <w:rPr>
            <w:noProof/>
            <w:webHidden/>
          </w:rPr>
          <w:t>20</w:t>
        </w:r>
        <w:r>
          <w:rPr>
            <w:noProof/>
            <w:webHidden/>
          </w:rPr>
          <w:fldChar w:fldCharType="end"/>
        </w:r>
      </w:hyperlink>
    </w:p>
    <w:p w14:paraId="6A936B67" w14:textId="6D6535E9" w:rsidR="0011114C" w:rsidRDefault="0011114C">
      <w:pPr>
        <w:pStyle w:val="TM3"/>
        <w:tabs>
          <w:tab w:val="left" w:pos="1400"/>
          <w:tab w:val="right" w:leader="underscore" w:pos="9062"/>
        </w:tabs>
        <w:rPr>
          <w:rFonts w:eastAsiaTheme="minorEastAsia" w:cstheme="minorBidi"/>
          <w:noProof/>
          <w:kern w:val="2"/>
          <w:sz w:val="24"/>
          <w:szCs w:val="24"/>
          <w14:ligatures w14:val="standardContextual"/>
        </w:rPr>
      </w:pPr>
      <w:hyperlink w:anchor="_Toc219713891" w:history="1">
        <w:r w:rsidRPr="005F0177">
          <w:rPr>
            <w:rStyle w:val="Lienhypertexte"/>
            <w:noProof/>
            <w14:scene3d>
              <w14:camera w14:prst="orthographicFront"/>
              <w14:lightRig w14:rig="threePt" w14:dir="t">
                <w14:rot w14:lat="0" w14:lon="0" w14:rev="0"/>
              </w14:lightRig>
            </w14:scene3d>
          </w:rPr>
          <w:t>18.5 - 2 -</w:t>
        </w:r>
        <w:r>
          <w:rPr>
            <w:rFonts w:eastAsiaTheme="minorEastAsia" w:cstheme="minorBidi"/>
            <w:noProof/>
            <w:kern w:val="2"/>
            <w:sz w:val="24"/>
            <w:szCs w:val="24"/>
            <w14:ligatures w14:val="standardContextual"/>
          </w:rPr>
          <w:tab/>
        </w:r>
        <w:r w:rsidRPr="005F0177">
          <w:rPr>
            <w:rStyle w:val="Lienhypertexte"/>
            <w:noProof/>
          </w:rPr>
          <w:t>Pénalités relatives à l’absence de communication du contrat de sous-traitance</w:t>
        </w:r>
        <w:r>
          <w:rPr>
            <w:noProof/>
            <w:webHidden/>
          </w:rPr>
          <w:tab/>
        </w:r>
        <w:r>
          <w:rPr>
            <w:noProof/>
            <w:webHidden/>
          </w:rPr>
          <w:fldChar w:fldCharType="begin"/>
        </w:r>
        <w:r>
          <w:rPr>
            <w:noProof/>
            <w:webHidden/>
          </w:rPr>
          <w:instrText xml:space="preserve"> PAGEREF _Toc219713891 \h </w:instrText>
        </w:r>
        <w:r>
          <w:rPr>
            <w:noProof/>
            <w:webHidden/>
          </w:rPr>
        </w:r>
        <w:r>
          <w:rPr>
            <w:noProof/>
            <w:webHidden/>
          </w:rPr>
          <w:fldChar w:fldCharType="separate"/>
        </w:r>
        <w:r>
          <w:rPr>
            <w:noProof/>
            <w:webHidden/>
          </w:rPr>
          <w:t>20</w:t>
        </w:r>
        <w:r>
          <w:rPr>
            <w:noProof/>
            <w:webHidden/>
          </w:rPr>
          <w:fldChar w:fldCharType="end"/>
        </w:r>
      </w:hyperlink>
    </w:p>
    <w:p w14:paraId="348C4D93" w14:textId="612F28B7" w:rsidR="0011114C" w:rsidRDefault="0011114C">
      <w:pPr>
        <w:pStyle w:val="TM2"/>
        <w:rPr>
          <w:rFonts w:eastAsiaTheme="minorEastAsia" w:cstheme="minorBidi"/>
          <w:b w:val="0"/>
          <w:bCs w:val="0"/>
          <w:noProof/>
          <w:kern w:val="2"/>
          <w:sz w:val="24"/>
          <w:szCs w:val="24"/>
          <w14:ligatures w14:val="standardContextual"/>
        </w:rPr>
      </w:pPr>
      <w:hyperlink w:anchor="_Toc219713892" w:history="1">
        <w:r w:rsidRPr="005F0177">
          <w:rPr>
            <w:rStyle w:val="Lienhypertexte"/>
            <w:noProof/>
            <w14:scene3d>
              <w14:camera w14:prst="orthographicFront"/>
              <w14:lightRig w14:rig="threePt" w14:dir="t">
                <w14:rot w14:lat="0" w14:lon="0" w14:rev="0"/>
              </w14:lightRig>
            </w14:scene3d>
          </w:rPr>
          <w:t>18 - 6 -</w:t>
        </w:r>
        <w:r>
          <w:rPr>
            <w:rFonts w:eastAsiaTheme="minorEastAsia" w:cstheme="minorBidi"/>
            <w:b w:val="0"/>
            <w:bCs w:val="0"/>
            <w:noProof/>
            <w:kern w:val="2"/>
            <w:sz w:val="24"/>
            <w:szCs w:val="24"/>
            <w14:ligatures w14:val="standardContextual"/>
          </w:rPr>
          <w:tab/>
        </w:r>
        <w:r w:rsidRPr="005F0177">
          <w:rPr>
            <w:rStyle w:val="Lienhypertexte"/>
            <w:noProof/>
          </w:rPr>
          <w:t>Pénalités applicables en cas de détachement de salariés étrangers</w:t>
        </w:r>
        <w:r>
          <w:rPr>
            <w:noProof/>
            <w:webHidden/>
          </w:rPr>
          <w:tab/>
        </w:r>
        <w:r>
          <w:rPr>
            <w:noProof/>
            <w:webHidden/>
          </w:rPr>
          <w:fldChar w:fldCharType="begin"/>
        </w:r>
        <w:r>
          <w:rPr>
            <w:noProof/>
            <w:webHidden/>
          </w:rPr>
          <w:instrText xml:space="preserve"> PAGEREF _Toc219713892 \h </w:instrText>
        </w:r>
        <w:r>
          <w:rPr>
            <w:noProof/>
            <w:webHidden/>
          </w:rPr>
        </w:r>
        <w:r>
          <w:rPr>
            <w:noProof/>
            <w:webHidden/>
          </w:rPr>
          <w:fldChar w:fldCharType="separate"/>
        </w:r>
        <w:r>
          <w:rPr>
            <w:noProof/>
            <w:webHidden/>
          </w:rPr>
          <w:t>20</w:t>
        </w:r>
        <w:r>
          <w:rPr>
            <w:noProof/>
            <w:webHidden/>
          </w:rPr>
          <w:fldChar w:fldCharType="end"/>
        </w:r>
      </w:hyperlink>
    </w:p>
    <w:p w14:paraId="0588BD3F" w14:textId="240A8036" w:rsidR="0011114C" w:rsidRDefault="0011114C">
      <w:pPr>
        <w:pStyle w:val="TM3"/>
        <w:tabs>
          <w:tab w:val="left" w:pos="1400"/>
          <w:tab w:val="right" w:leader="underscore" w:pos="9062"/>
        </w:tabs>
        <w:rPr>
          <w:rFonts w:eastAsiaTheme="minorEastAsia" w:cstheme="minorBidi"/>
          <w:noProof/>
          <w:kern w:val="2"/>
          <w:sz w:val="24"/>
          <w:szCs w:val="24"/>
          <w14:ligatures w14:val="standardContextual"/>
        </w:rPr>
      </w:pPr>
      <w:hyperlink w:anchor="_Toc219713893" w:history="1">
        <w:r w:rsidRPr="005F0177">
          <w:rPr>
            <w:rStyle w:val="Lienhypertexte"/>
            <w:noProof/>
            <w14:scene3d>
              <w14:camera w14:prst="orthographicFront"/>
              <w14:lightRig w14:rig="threePt" w14:dir="t">
                <w14:rot w14:lat="0" w14:lon="0" w14:rev="0"/>
              </w14:lightRig>
            </w14:scene3d>
          </w:rPr>
          <w:t>18.6 - 1 -</w:t>
        </w:r>
        <w:r>
          <w:rPr>
            <w:rFonts w:eastAsiaTheme="minorEastAsia" w:cstheme="minorBidi"/>
            <w:noProof/>
            <w:kern w:val="2"/>
            <w:sz w:val="24"/>
            <w:szCs w:val="24"/>
            <w14:ligatures w14:val="standardContextual"/>
          </w:rPr>
          <w:tab/>
        </w:r>
        <w:r w:rsidRPr="005F0177">
          <w:rPr>
            <w:rStyle w:val="Lienhypertexte"/>
            <w:noProof/>
          </w:rPr>
          <w:t>Pénalités relatives la déclaration de détachement</w:t>
        </w:r>
        <w:r>
          <w:rPr>
            <w:noProof/>
            <w:webHidden/>
          </w:rPr>
          <w:tab/>
        </w:r>
        <w:r>
          <w:rPr>
            <w:noProof/>
            <w:webHidden/>
          </w:rPr>
          <w:fldChar w:fldCharType="begin"/>
        </w:r>
        <w:r>
          <w:rPr>
            <w:noProof/>
            <w:webHidden/>
          </w:rPr>
          <w:instrText xml:space="preserve"> PAGEREF _Toc219713893 \h </w:instrText>
        </w:r>
        <w:r>
          <w:rPr>
            <w:noProof/>
            <w:webHidden/>
          </w:rPr>
        </w:r>
        <w:r>
          <w:rPr>
            <w:noProof/>
            <w:webHidden/>
          </w:rPr>
          <w:fldChar w:fldCharType="separate"/>
        </w:r>
        <w:r>
          <w:rPr>
            <w:noProof/>
            <w:webHidden/>
          </w:rPr>
          <w:t>20</w:t>
        </w:r>
        <w:r>
          <w:rPr>
            <w:noProof/>
            <w:webHidden/>
          </w:rPr>
          <w:fldChar w:fldCharType="end"/>
        </w:r>
      </w:hyperlink>
    </w:p>
    <w:p w14:paraId="69D0E03E" w14:textId="3BFA4643" w:rsidR="0011114C" w:rsidRDefault="0011114C">
      <w:pPr>
        <w:pStyle w:val="TM3"/>
        <w:tabs>
          <w:tab w:val="left" w:pos="1400"/>
          <w:tab w:val="right" w:leader="underscore" w:pos="9062"/>
        </w:tabs>
        <w:rPr>
          <w:rFonts w:eastAsiaTheme="minorEastAsia" w:cstheme="minorBidi"/>
          <w:noProof/>
          <w:kern w:val="2"/>
          <w:sz w:val="24"/>
          <w:szCs w:val="24"/>
          <w14:ligatures w14:val="standardContextual"/>
        </w:rPr>
      </w:pPr>
      <w:hyperlink w:anchor="_Toc219713894" w:history="1">
        <w:r w:rsidRPr="005F0177">
          <w:rPr>
            <w:rStyle w:val="Lienhypertexte"/>
            <w:noProof/>
            <w14:scene3d>
              <w14:camera w14:prst="orthographicFront"/>
              <w14:lightRig w14:rig="threePt" w14:dir="t">
                <w14:rot w14:lat="0" w14:lon="0" w14:rev="0"/>
              </w14:lightRig>
            </w14:scene3d>
          </w:rPr>
          <w:t>18.6 - 2 -</w:t>
        </w:r>
        <w:r>
          <w:rPr>
            <w:rFonts w:eastAsiaTheme="minorEastAsia" w:cstheme="minorBidi"/>
            <w:noProof/>
            <w:kern w:val="2"/>
            <w:sz w:val="24"/>
            <w:szCs w:val="24"/>
            <w14:ligatures w14:val="standardContextual"/>
          </w:rPr>
          <w:tab/>
        </w:r>
        <w:r w:rsidRPr="005F0177">
          <w:rPr>
            <w:rStyle w:val="Lienhypertexte"/>
            <w:noProof/>
          </w:rPr>
          <w:t>Pénalités relatives au non-respect des obligations en matière de détachement de salariés étrangers</w:t>
        </w:r>
        <w:r>
          <w:rPr>
            <w:noProof/>
            <w:webHidden/>
          </w:rPr>
          <w:tab/>
        </w:r>
        <w:r>
          <w:rPr>
            <w:noProof/>
            <w:webHidden/>
          </w:rPr>
          <w:fldChar w:fldCharType="begin"/>
        </w:r>
        <w:r>
          <w:rPr>
            <w:noProof/>
            <w:webHidden/>
          </w:rPr>
          <w:instrText xml:space="preserve"> PAGEREF _Toc219713894 \h </w:instrText>
        </w:r>
        <w:r>
          <w:rPr>
            <w:noProof/>
            <w:webHidden/>
          </w:rPr>
        </w:r>
        <w:r>
          <w:rPr>
            <w:noProof/>
            <w:webHidden/>
          </w:rPr>
          <w:fldChar w:fldCharType="separate"/>
        </w:r>
        <w:r>
          <w:rPr>
            <w:noProof/>
            <w:webHidden/>
          </w:rPr>
          <w:t>20</w:t>
        </w:r>
        <w:r>
          <w:rPr>
            <w:noProof/>
            <w:webHidden/>
          </w:rPr>
          <w:fldChar w:fldCharType="end"/>
        </w:r>
      </w:hyperlink>
    </w:p>
    <w:p w14:paraId="0D3799DF" w14:textId="07E4CD9C" w:rsidR="0011114C" w:rsidRDefault="0011114C">
      <w:pPr>
        <w:pStyle w:val="TM2"/>
        <w:rPr>
          <w:rFonts w:eastAsiaTheme="minorEastAsia" w:cstheme="minorBidi"/>
          <w:b w:val="0"/>
          <w:bCs w:val="0"/>
          <w:noProof/>
          <w:kern w:val="2"/>
          <w:sz w:val="24"/>
          <w:szCs w:val="24"/>
          <w14:ligatures w14:val="standardContextual"/>
        </w:rPr>
      </w:pPr>
      <w:hyperlink w:anchor="_Toc219713895" w:history="1">
        <w:r w:rsidRPr="005F0177">
          <w:rPr>
            <w:rStyle w:val="Lienhypertexte"/>
            <w:noProof/>
            <w14:scene3d>
              <w14:camera w14:prst="orthographicFront"/>
              <w14:lightRig w14:rig="threePt" w14:dir="t">
                <w14:rot w14:lat="0" w14:lon="0" w14:rev="0"/>
              </w14:lightRig>
            </w14:scene3d>
          </w:rPr>
          <w:t>18 - 7 -</w:t>
        </w:r>
        <w:r>
          <w:rPr>
            <w:rFonts w:eastAsiaTheme="minorEastAsia" w:cstheme="minorBidi"/>
            <w:b w:val="0"/>
            <w:bCs w:val="0"/>
            <w:noProof/>
            <w:kern w:val="2"/>
            <w:sz w:val="24"/>
            <w:szCs w:val="24"/>
            <w14:ligatures w14:val="standardContextual"/>
          </w:rPr>
          <w:tab/>
        </w:r>
        <w:r w:rsidRPr="005F0177">
          <w:rPr>
            <w:rStyle w:val="Lienhypertexte"/>
            <w:noProof/>
          </w:rPr>
          <w:t>Pénalités applicables en cas de non transmission de la liste nominative des salariés soumis à autorisation de travail</w:t>
        </w:r>
        <w:r>
          <w:rPr>
            <w:noProof/>
            <w:webHidden/>
          </w:rPr>
          <w:tab/>
        </w:r>
        <w:r>
          <w:rPr>
            <w:noProof/>
            <w:webHidden/>
          </w:rPr>
          <w:fldChar w:fldCharType="begin"/>
        </w:r>
        <w:r>
          <w:rPr>
            <w:noProof/>
            <w:webHidden/>
          </w:rPr>
          <w:instrText xml:space="preserve"> PAGEREF _Toc219713895 \h </w:instrText>
        </w:r>
        <w:r>
          <w:rPr>
            <w:noProof/>
            <w:webHidden/>
          </w:rPr>
        </w:r>
        <w:r>
          <w:rPr>
            <w:noProof/>
            <w:webHidden/>
          </w:rPr>
          <w:fldChar w:fldCharType="separate"/>
        </w:r>
        <w:r>
          <w:rPr>
            <w:noProof/>
            <w:webHidden/>
          </w:rPr>
          <w:t>20</w:t>
        </w:r>
        <w:r>
          <w:rPr>
            <w:noProof/>
            <w:webHidden/>
          </w:rPr>
          <w:fldChar w:fldCharType="end"/>
        </w:r>
      </w:hyperlink>
    </w:p>
    <w:p w14:paraId="2916B058" w14:textId="10375FDE" w:rsidR="0011114C" w:rsidRDefault="0011114C">
      <w:pPr>
        <w:pStyle w:val="TM2"/>
        <w:rPr>
          <w:rFonts w:eastAsiaTheme="minorEastAsia" w:cstheme="minorBidi"/>
          <w:b w:val="0"/>
          <w:bCs w:val="0"/>
          <w:noProof/>
          <w:kern w:val="2"/>
          <w:sz w:val="24"/>
          <w:szCs w:val="24"/>
          <w14:ligatures w14:val="standardContextual"/>
        </w:rPr>
      </w:pPr>
      <w:hyperlink w:anchor="_Toc219713896" w:history="1">
        <w:r w:rsidRPr="005F0177">
          <w:rPr>
            <w:rStyle w:val="Lienhypertexte"/>
            <w:noProof/>
            <w14:scene3d>
              <w14:camera w14:prst="orthographicFront"/>
              <w14:lightRig w14:rig="threePt" w14:dir="t">
                <w14:rot w14:lat="0" w14:lon="0" w14:rev="0"/>
              </w14:lightRig>
            </w14:scene3d>
          </w:rPr>
          <w:t>18 - 8 -</w:t>
        </w:r>
        <w:r>
          <w:rPr>
            <w:rFonts w:eastAsiaTheme="minorEastAsia" w:cstheme="minorBidi"/>
            <w:b w:val="0"/>
            <w:bCs w:val="0"/>
            <w:noProof/>
            <w:kern w:val="2"/>
            <w:sz w:val="24"/>
            <w:szCs w:val="24"/>
            <w14:ligatures w14:val="standardContextual"/>
          </w:rPr>
          <w:tab/>
        </w:r>
        <w:r w:rsidRPr="005F0177">
          <w:rPr>
            <w:rStyle w:val="Lienhypertexte"/>
            <w:noProof/>
          </w:rPr>
          <w:t>Pénalités pour défaut des obligations relatives à la récupération des données</w:t>
        </w:r>
        <w:r>
          <w:rPr>
            <w:noProof/>
            <w:webHidden/>
          </w:rPr>
          <w:tab/>
        </w:r>
        <w:r>
          <w:rPr>
            <w:noProof/>
            <w:webHidden/>
          </w:rPr>
          <w:fldChar w:fldCharType="begin"/>
        </w:r>
        <w:r>
          <w:rPr>
            <w:noProof/>
            <w:webHidden/>
          </w:rPr>
          <w:instrText xml:space="preserve"> PAGEREF _Toc219713896 \h </w:instrText>
        </w:r>
        <w:r>
          <w:rPr>
            <w:noProof/>
            <w:webHidden/>
          </w:rPr>
        </w:r>
        <w:r>
          <w:rPr>
            <w:noProof/>
            <w:webHidden/>
          </w:rPr>
          <w:fldChar w:fldCharType="separate"/>
        </w:r>
        <w:r>
          <w:rPr>
            <w:noProof/>
            <w:webHidden/>
          </w:rPr>
          <w:t>21</w:t>
        </w:r>
        <w:r>
          <w:rPr>
            <w:noProof/>
            <w:webHidden/>
          </w:rPr>
          <w:fldChar w:fldCharType="end"/>
        </w:r>
      </w:hyperlink>
    </w:p>
    <w:p w14:paraId="6677D983" w14:textId="3B049D9D" w:rsidR="0011114C" w:rsidRDefault="0011114C">
      <w:pPr>
        <w:pStyle w:val="TM2"/>
        <w:rPr>
          <w:rFonts w:eastAsiaTheme="minorEastAsia" w:cstheme="minorBidi"/>
          <w:b w:val="0"/>
          <w:bCs w:val="0"/>
          <w:noProof/>
          <w:kern w:val="2"/>
          <w:sz w:val="24"/>
          <w:szCs w:val="24"/>
          <w14:ligatures w14:val="standardContextual"/>
        </w:rPr>
      </w:pPr>
      <w:hyperlink w:anchor="_Toc219713897" w:history="1">
        <w:r w:rsidRPr="005F0177">
          <w:rPr>
            <w:rStyle w:val="Lienhypertexte"/>
            <w:noProof/>
            <w14:scene3d>
              <w14:camera w14:prst="orthographicFront"/>
              <w14:lightRig w14:rig="threePt" w14:dir="t">
                <w14:rot w14:lat="0" w14:lon="0" w14:rev="0"/>
              </w14:lightRig>
            </w14:scene3d>
          </w:rPr>
          <w:t>18 - 9 -</w:t>
        </w:r>
        <w:r>
          <w:rPr>
            <w:rFonts w:eastAsiaTheme="minorEastAsia" w:cstheme="minorBidi"/>
            <w:b w:val="0"/>
            <w:bCs w:val="0"/>
            <w:noProof/>
            <w:kern w:val="2"/>
            <w:sz w:val="24"/>
            <w:szCs w:val="24"/>
            <w14:ligatures w14:val="standardContextual"/>
          </w:rPr>
          <w:tab/>
        </w:r>
        <w:r w:rsidRPr="005F0177">
          <w:rPr>
            <w:rStyle w:val="Lienhypertexte"/>
            <w:noProof/>
          </w:rPr>
          <w:t>Pénalités pour non-respect des obligations en matière de développement durable</w:t>
        </w:r>
        <w:r>
          <w:rPr>
            <w:noProof/>
            <w:webHidden/>
          </w:rPr>
          <w:tab/>
        </w:r>
        <w:r>
          <w:rPr>
            <w:noProof/>
            <w:webHidden/>
          </w:rPr>
          <w:fldChar w:fldCharType="begin"/>
        </w:r>
        <w:r>
          <w:rPr>
            <w:noProof/>
            <w:webHidden/>
          </w:rPr>
          <w:instrText xml:space="preserve"> PAGEREF _Toc219713897 \h </w:instrText>
        </w:r>
        <w:r>
          <w:rPr>
            <w:noProof/>
            <w:webHidden/>
          </w:rPr>
        </w:r>
        <w:r>
          <w:rPr>
            <w:noProof/>
            <w:webHidden/>
          </w:rPr>
          <w:fldChar w:fldCharType="separate"/>
        </w:r>
        <w:r>
          <w:rPr>
            <w:noProof/>
            <w:webHidden/>
          </w:rPr>
          <w:t>21</w:t>
        </w:r>
        <w:r>
          <w:rPr>
            <w:noProof/>
            <w:webHidden/>
          </w:rPr>
          <w:fldChar w:fldCharType="end"/>
        </w:r>
      </w:hyperlink>
    </w:p>
    <w:p w14:paraId="1EE0639D" w14:textId="73FDFFC0" w:rsidR="0011114C" w:rsidRDefault="0011114C">
      <w:pPr>
        <w:pStyle w:val="TM2"/>
        <w:rPr>
          <w:rFonts w:eastAsiaTheme="minorEastAsia" w:cstheme="minorBidi"/>
          <w:b w:val="0"/>
          <w:bCs w:val="0"/>
          <w:noProof/>
          <w:kern w:val="2"/>
          <w:sz w:val="24"/>
          <w:szCs w:val="24"/>
          <w14:ligatures w14:val="standardContextual"/>
        </w:rPr>
      </w:pPr>
      <w:hyperlink w:anchor="_Toc219713898" w:history="1">
        <w:r w:rsidRPr="005F0177">
          <w:rPr>
            <w:rStyle w:val="Lienhypertexte"/>
            <w:noProof/>
            <w14:scene3d>
              <w14:camera w14:prst="orthographicFront"/>
              <w14:lightRig w14:rig="threePt" w14:dir="t">
                <w14:rot w14:lat="0" w14:lon="0" w14:rev="0"/>
              </w14:lightRig>
            </w14:scene3d>
          </w:rPr>
          <w:t>18 - 10 -</w:t>
        </w:r>
        <w:r>
          <w:rPr>
            <w:rFonts w:eastAsiaTheme="minorEastAsia" w:cstheme="minorBidi"/>
            <w:b w:val="0"/>
            <w:bCs w:val="0"/>
            <w:noProof/>
            <w:kern w:val="2"/>
            <w:sz w:val="24"/>
            <w:szCs w:val="24"/>
            <w14:ligatures w14:val="standardContextual"/>
          </w:rPr>
          <w:tab/>
        </w:r>
        <w:r w:rsidRPr="005F0177">
          <w:rPr>
            <w:rStyle w:val="Lienhypertexte"/>
            <w:noProof/>
          </w:rPr>
          <w:t>Pénalités pour non-respect des principes de la République</w:t>
        </w:r>
        <w:r>
          <w:rPr>
            <w:noProof/>
            <w:webHidden/>
          </w:rPr>
          <w:tab/>
        </w:r>
        <w:r>
          <w:rPr>
            <w:noProof/>
            <w:webHidden/>
          </w:rPr>
          <w:fldChar w:fldCharType="begin"/>
        </w:r>
        <w:r>
          <w:rPr>
            <w:noProof/>
            <w:webHidden/>
          </w:rPr>
          <w:instrText xml:space="preserve"> PAGEREF _Toc219713898 \h </w:instrText>
        </w:r>
        <w:r>
          <w:rPr>
            <w:noProof/>
            <w:webHidden/>
          </w:rPr>
        </w:r>
        <w:r>
          <w:rPr>
            <w:noProof/>
            <w:webHidden/>
          </w:rPr>
          <w:fldChar w:fldCharType="separate"/>
        </w:r>
        <w:r>
          <w:rPr>
            <w:noProof/>
            <w:webHidden/>
          </w:rPr>
          <w:t>21</w:t>
        </w:r>
        <w:r>
          <w:rPr>
            <w:noProof/>
            <w:webHidden/>
          </w:rPr>
          <w:fldChar w:fldCharType="end"/>
        </w:r>
      </w:hyperlink>
    </w:p>
    <w:p w14:paraId="215A3C87" w14:textId="3492ED7B" w:rsidR="0011114C" w:rsidRDefault="0011114C">
      <w:pPr>
        <w:pStyle w:val="TM2"/>
        <w:rPr>
          <w:rFonts w:eastAsiaTheme="minorEastAsia" w:cstheme="minorBidi"/>
          <w:b w:val="0"/>
          <w:bCs w:val="0"/>
          <w:noProof/>
          <w:kern w:val="2"/>
          <w:sz w:val="24"/>
          <w:szCs w:val="24"/>
          <w14:ligatures w14:val="standardContextual"/>
        </w:rPr>
      </w:pPr>
      <w:hyperlink w:anchor="_Toc219713899" w:history="1">
        <w:r w:rsidRPr="005F0177">
          <w:rPr>
            <w:rStyle w:val="Lienhypertexte"/>
            <w:noProof/>
            <w14:scene3d>
              <w14:camera w14:prst="orthographicFront"/>
              <w14:lightRig w14:rig="threePt" w14:dir="t">
                <w14:rot w14:lat="0" w14:lon="0" w14:rev="0"/>
              </w14:lightRig>
            </w14:scene3d>
          </w:rPr>
          <w:t>18 - 11 -</w:t>
        </w:r>
        <w:r>
          <w:rPr>
            <w:rFonts w:eastAsiaTheme="minorEastAsia" w:cstheme="minorBidi"/>
            <w:b w:val="0"/>
            <w:bCs w:val="0"/>
            <w:noProof/>
            <w:kern w:val="2"/>
            <w:sz w:val="24"/>
            <w:szCs w:val="24"/>
            <w14:ligatures w14:val="standardContextual"/>
          </w:rPr>
          <w:tab/>
        </w:r>
        <w:r w:rsidRPr="005F0177">
          <w:rPr>
            <w:rStyle w:val="Lienhypertexte"/>
            <w:noProof/>
          </w:rPr>
          <w:t>Pénalités pour non-respect du règlement intérieur du CHU de Montpellier</w:t>
        </w:r>
        <w:r>
          <w:rPr>
            <w:noProof/>
            <w:webHidden/>
          </w:rPr>
          <w:tab/>
        </w:r>
        <w:r>
          <w:rPr>
            <w:noProof/>
            <w:webHidden/>
          </w:rPr>
          <w:fldChar w:fldCharType="begin"/>
        </w:r>
        <w:r>
          <w:rPr>
            <w:noProof/>
            <w:webHidden/>
          </w:rPr>
          <w:instrText xml:space="preserve"> PAGEREF _Toc219713899 \h </w:instrText>
        </w:r>
        <w:r>
          <w:rPr>
            <w:noProof/>
            <w:webHidden/>
          </w:rPr>
        </w:r>
        <w:r>
          <w:rPr>
            <w:noProof/>
            <w:webHidden/>
          </w:rPr>
          <w:fldChar w:fldCharType="separate"/>
        </w:r>
        <w:r>
          <w:rPr>
            <w:noProof/>
            <w:webHidden/>
          </w:rPr>
          <w:t>21</w:t>
        </w:r>
        <w:r>
          <w:rPr>
            <w:noProof/>
            <w:webHidden/>
          </w:rPr>
          <w:fldChar w:fldCharType="end"/>
        </w:r>
      </w:hyperlink>
    </w:p>
    <w:p w14:paraId="1DD0CD41" w14:textId="3EC090A0" w:rsidR="0011114C" w:rsidRDefault="0011114C">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19713900" w:history="1">
        <w:r w:rsidRPr="005F0177">
          <w:rPr>
            <w:rStyle w:val="Lienhypertexte"/>
            <w:rFonts w:ascii="Calibri Light" w:hAnsi="Calibri Light"/>
            <w:noProof/>
            <w14:scene3d>
              <w14:camera w14:prst="orthographicFront"/>
              <w14:lightRig w14:rig="threePt" w14:dir="t">
                <w14:rot w14:lat="0" w14:lon="0" w14:rev="0"/>
              </w14:lightRig>
            </w14:scene3d>
          </w:rPr>
          <w:t>ARTICLE 19 -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Informations techniques - Formation</w:t>
        </w:r>
        <w:r>
          <w:rPr>
            <w:noProof/>
            <w:webHidden/>
          </w:rPr>
          <w:tab/>
        </w:r>
        <w:r>
          <w:rPr>
            <w:noProof/>
            <w:webHidden/>
          </w:rPr>
          <w:fldChar w:fldCharType="begin"/>
        </w:r>
        <w:r>
          <w:rPr>
            <w:noProof/>
            <w:webHidden/>
          </w:rPr>
          <w:instrText xml:space="preserve"> PAGEREF _Toc219713900 \h </w:instrText>
        </w:r>
        <w:r>
          <w:rPr>
            <w:noProof/>
            <w:webHidden/>
          </w:rPr>
        </w:r>
        <w:r>
          <w:rPr>
            <w:noProof/>
            <w:webHidden/>
          </w:rPr>
          <w:fldChar w:fldCharType="separate"/>
        </w:r>
        <w:r>
          <w:rPr>
            <w:noProof/>
            <w:webHidden/>
          </w:rPr>
          <w:t>21</w:t>
        </w:r>
        <w:r>
          <w:rPr>
            <w:noProof/>
            <w:webHidden/>
          </w:rPr>
          <w:fldChar w:fldCharType="end"/>
        </w:r>
      </w:hyperlink>
    </w:p>
    <w:p w14:paraId="6E5EF1A7" w14:textId="30E029A4" w:rsidR="0011114C" w:rsidRDefault="0011114C">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19713901" w:history="1">
        <w:r w:rsidRPr="005F0177">
          <w:rPr>
            <w:rStyle w:val="Lienhypertexte"/>
            <w:rFonts w:ascii="Calibri Light" w:hAnsi="Calibri Light"/>
            <w:noProof/>
            <w14:scene3d>
              <w14:camera w14:prst="orthographicFront"/>
              <w14:lightRig w14:rig="threePt" w14:dir="t">
                <w14:rot w14:lat="0" w14:lon="0" w14:rev="0"/>
              </w14:lightRig>
            </w14:scene3d>
          </w:rPr>
          <w:t>ARTICLE 20 -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Litiges et différends</w:t>
        </w:r>
        <w:r>
          <w:rPr>
            <w:noProof/>
            <w:webHidden/>
          </w:rPr>
          <w:tab/>
        </w:r>
        <w:r>
          <w:rPr>
            <w:noProof/>
            <w:webHidden/>
          </w:rPr>
          <w:fldChar w:fldCharType="begin"/>
        </w:r>
        <w:r>
          <w:rPr>
            <w:noProof/>
            <w:webHidden/>
          </w:rPr>
          <w:instrText xml:space="preserve"> PAGEREF _Toc219713901 \h </w:instrText>
        </w:r>
        <w:r>
          <w:rPr>
            <w:noProof/>
            <w:webHidden/>
          </w:rPr>
        </w:r>
        <w:r>
          <w:rPr>
            <w:noProof/>
            <w:webHidden/>
          </w:rPr>
          <w:fldChar w:fldCharType="separate"/>
        </w:r>
        <w:r>
          <w:rPr>
            <w:noProof/>
            <w:webHidden/>
          </w:rPr>
          <w:t>22</w:t>
        </w:r>
        <w:r>
          <w:rPr>
            <w:noProof/>
            <w:webHidden/>
          </w:rPr>
          <w:fldChar w:fldCharType="end"/>
        </w:r>
      </w:hyperlink>
    </w:p>
    <w:p w14:paraId="4B6998F7" w14:textId="710FF3EE" w:rsidR="0011114C" w:rsidRDefault="0011114C">
      <w:pPr>
        <w:pStyle w:val="TM2"/>
        <w:rPr>
          <w:rFonts w:eastAsiaTheme="minorEastAsia" w:cstheme="minorBidi"/>
          <w:b w:val="0"/>
          <w:bCs w:val="0"/>
          <w:noProof/>
          <w:kern w:val="2"/>
          <w:sz w:val="24"/>
          <w:szCs w:val="24"/>
          <w14:ligatures w14:val="standardContextual"/>
        </w:rPr>
      </w:pPr>
      <w:hyperlink w:anchor="_Toc219713902" w:history="1">
        <w:r w:rsidRPr="005F0177">
          <w:rPr>
            <w:rStyle w:val="Lienhypertexte"/>
            <w:noProof/>
            <w14:scene3d>
              <w14:camera w14:prst="orthographicFront"/>
              <w14:lightRig w14:rig="threePt" w14:dir="t">
                <w14:rot w14:lat="0" w14:lon="0" w14:rev="0"/>
              </w14:lightRig>
            </w14:scene3d>
          </w:rPr>
          <w:t>20 - 1 -</w:t>
        </w:r>
        <w:r>
          <w:rPr>
            <w:rFonts w:eastAsiaTheme="minorEastAsia" w:cstheme="minorBidi"/>
            <w:b w:val="0"/>
            <w:bCs w:val="0"/>
            <w:noProof/>
            <w:kern w:val="2"/>
            <w:sz w:val="24"/>
            <w:szCs w:val="24"/>
            <w14:ligatures w14:val="standardContextual"/>
          </w:rPr>
          <w:tab/>
        </w:r>
        <w:r w:rsidRPr="005F0177">
          <w:rPr>
            <w:rStyle w:val="Lienhypertexte"/>
            <w:noProof/>
          </w:rPr>
          <w:t>Différends</w:t>
        </w:r>
        <w:r>
          <w:rPr>
            <w:noProof/>
            <w:webHidden/>
          </w:rPr>
          <w:tab/>
        </w:r>
        <w:r>
          <w:rPr>
            <w:noProof/>
            <w:webHidden/>
          </w:rPr>
          <w:fldChar w:fldCharType="begin"/>
        </w:r>
        <w:r>
          <w:rPr>
            <w:noProof/>
            <w:webHidden/>
          </w:rPr>
          <w:instrText xml:space="preserve"> PAGEREF _Toc219713902 \h </w:instrText>
        </w:r>
        <w:r>
          <w:rPr>
            <w:noProof/>
            <w:webHidden/>
          </w:rPr>
        </w:r>
        <w:r>
          <w:rPr>
            <w:noProof/>
            <w:webHidden/>
          </w:rPr>
          <w:fldChar w:fldCharType="separate"/>
        </w:r>
        <w:r>
          <w:rPr>
            <w:noProof/>
            <w:webHidden/>
          </w:rPr>
          <w:t>22</w:t>
        </w:r>
        <w:r>
          <w:rPr>
            <w:noProof/>
            <w:webHidden/>
          </w:rPr>
          <w:fldChar w:fldCharType="end"/>
        </w:r>
      </w:hyperlink>
    </w:p>
    <w:p w14:paraId="2D1E1AF7" w14:textId="42860A65" w:rsidR="0011114C" w:rsidRDefault="0011114C">
      <w:pPr>
        <w:pStyle w:val="TM2"/>
        <w:rPr>
          <w:rFonts w:eastAsiaTheme="minorEastAsia" w:cstheme="minorBidi"/>
          <w:b w:val="0"/>
          <w:bCs w:val="0"/>
          <w:noProof/>
          <w:kern w:val="2"/>
          <w:sz w:val="24"/>
          <w:szCs w:val="24"/>
          <w14:ligatures w14:val="standardContextual"/>
        </w:rPr>
      </w:pPr>
      <w:hyperlink w:anchor="_Toc219713903" w:history="1">
        <w:r w:rsidRPr="005F0177">
          <w:rPr>
            <w:rStyle w:val="Lienhypertexte"/>
            <w:noProof/>
            <w14:scene3d>
              <w14:camera w14:prst="orthographicFront"/>
              <w14:lightRig w14:rig="threePt" w14:dir="t">
                <w14:rot w14:lat="0" w14:lon="0" w14:rev="0"/>
              </w14:lightRig>
            </w14:scene3d>
          </w:rPr>
          <w:t>20 - 2 -</w:t>
        </w:r>
        <w:r>
          <w:rPr>
            <w:rFonts w:eastAsiaTheme="minorEastAsia" w:cstheme="minorBidi"/>
            <w:b w:val="0"/>
            <w:bCs w:val="0"/>
            <w:noProof/>
            <w:kern w:val="2"/>
            <w:sz w:val="24"/>
            <w:szCs w:val="24"/>
            <w14:ligatures w14:val="standardContextual"/>
          </w:rPr>
          <w:tab/>
        </w:r>
        <w:r w:rsidRPr="005F0177">
          <w:rPr>
            <w:rStyle w:val="Lienhypertexte"/>
            <w:noProof/>
          </w:rPr>
          <w:t>Attribution de compétence</w:t>
        </w:r>
        <w:r>
          <w:rPr>
            <w:noProof/>
            <w:webHidden/>
          </w:rPr>
          <w:tab/>
        </w:r>
        <w:r>
          <w:rPr>
            <w:noProof/>
            <w:webHidden/>
          </w:rPr>
          <w:fldChar w:fldCharType="begin"/>
        </w:r>
        <w:r>
          <w:rPr>
            <w:noProof/>
            <w:webHidden/>
          </w:rPr>
          <w:instrText xml:space="preserve"> PAGEREF _Toc219713903 \h </w:instrText>
        </w:r>
        <w:r>
          <w:rPr>
            <w:noProof/>
            <w:webHidden/>
          </w:rPr>
        </w:r>
        <w:r>
          <w:rPr>
            <w:noProof/>
            <w:webHidden/>
          </w:rPr>
          <w:fldChar w:fldCharType="separate"/>
        </w:r>
        <w:r>
          <w:rPr>
            <w:noProof/>
            <w:webHidden/>
          </w:rPr>
          <w:t>22</w:t>
        </w:r>
        <w:r>
          <w:rPr>
            <w:noProof/>
            <w:webHidden/>
          </w:rPr>
          <w:fldChar w:fldCharType="end"/>
        </w:r>
      </w:hyperlink>
    </w:p>
    <w:p w14:paraId="76FD4A65" w14:textId="0E198292" w:rsidR="0011114C" w:rsidRDefault="0011114C">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19713904" w:history="1">
        <w:r w:rsidRPr="005F0177">
          <w:rPr>
            <w:rStyle w:val="Lienhypertexte"/>
            <w:rFonts w:ascii="Calibri Light" w:hAnsi="Calibri Light"/>
            <w:noProof/>
            <w14:scene3d>
              <w14:camera w14:prst="orthographicFront"/>
              <w14:lightRig w14:rig="threePt" w14:dir="t">
                <w14:rot w14:lat="0" w14:lon="0" w14:rev="0"/>
              </w14:lightRig>
            </w14:scene3d>
          </w:rPr>
          <w:t>ARTICLE 21 -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Résiliation et exécution par défaut</w:t>
        </w:r>
        <w:r>
          <w:rPr>
            <w:noProof/>
            <w:webHidden/>
          </w:rPr>
          <w:tab/>
        </w:r>
        <w:r>
          <w:rPr>
            <w:noProof/>
            <w:webHidden/>
          </w:rPr>
          <w:fldChar w:fldCharType="begin"/>
        </w:r>
        <w:r>
          <w:rPr>
            <w:noProof/>
            <w:webHidden/>
          </w:rPr>
          <w:instrText xml:space="preserve"> PAGEREF _Toc219713904 \h </w:instrText>
        </w:r>
        <w:r>
          <w:rPr>
            <w:noProof/>
            <w:webHidden/>
          </w:rPr>
        </w:r>
        <w:r>
          <w:rPr>
            <w:noProof/>
            <w:webHidden/>
          </w:rPr>
          <w:fldChar w:fldCharType="separate"/>
        </w:r>
        <w:r>
          <w:rPr>
            <w:noProof/>
            <w:webHidden/>
          </w:rPr>
          <w:t>22</w:t>
        </w:r>
        <w:r>
          <w:rPr>
            <w:noProof/>
            <w:webHidden/>
          </w:rPr>
          <w:fldChar w:fldCharType="end"/>
        </w:r>
      </w:hyperlink>
    </w:p>
    <w:p w14:paraId="6E1C0EA2" w14:textId="507FAA00" w:rsidR="0011114C" w:rsidRDefault="0011114C">
      <w:pPr>
        <w:pStyle w:val="TM2"/>
        <w:rPr>
          <w:rFonts w:eastAsiaTheme="minorEastAsia" w:cstheme="minorBidi"/>
          <w:b w:val="0"/>
          <w:bCs w:val="0"/>
          <w:noProof/>
          <w:kern w:val="2"/>
          <w:sz w:val="24"/>
          <w:szCs w:val="24"/>
          <w14:ligatures w14:val="standardContextual"/>
        </w:rPr>
      </w:pPr>
      <w:hyperlink w:anchor="_Toc219713905" w:history="1">
        <w:r w:rsidRPr="005F0177">
          <w:rPr>
            <w:rStyle w:val="Lienhypertexte"/>
            <w:noProof/>
            <w14:scene3d>
              <w14:camera w14:prst="orthographicFront"/>
              <w14:lightRig w14:rig="threePt" w14:dir="t">
                <w14:rot w14:lat="0" w14:lon="0" w14:rev="0"/>
              </w14:lightRig>
            </w14:scene3d>
          </w:rPr>
          <w:t>21 - 1 -</w:t>
        </w:r>
        <w:r>
          <w:rPr>
            <w:rFonts w:eastAsiaTheme="minorEastAsia" w:cstheme="minorBidi"/>
            <w:b w:val="0"/>
            <w:bCs w:val="0"/>
            <w:noProof/>
            <w:kern w:val="2"/>
            <w:sz w:val="24"/>
            <w:szCs w:val="24"/>
            <w14:ligatures w14:val="standardContextual"/>
          </w:rPr>
          <w:tab/>
        </w:r>
        <w:r w:rsidRPr="005F0177">
          <w:rPr>
            <w:rStyle w:val="Lienhypertexte"/>
            <w:noProof/>
          </w:rPr>
          <w:t>Résiliation</w:t>
        </w:r>
        <w:r>
          <w:rPr>
            <w:noProof/>
            <w:webHidden/>
          </w:rPr>
          <w:tab/>
        </w:r>
        <w:r>
          <w:rPr>
            <w:noProof/>
            <w:webHidden/>
          </w:rPr>
          <w:fldChar w:fldCharType="begin"/>
        </w:r>
        <w:r>
          <w:rPr>
            <w:noProof/>
            <w:webHidden/>
          </w:rPr>
          <w:instrText xml:space="preserve"> PAGEREF _Toc219713905 \h </w:instrText>
        </w:r>
        <w:r>
          <w:rPr>
            <w:noProof/>
            <w:webHidden/>
          </w:rPr>
        </w:r>
        <w:r>
          <w:rPr>
            <w:noProof/>
            <w:webHidden/>
          </w:rPr>
          <w:fldChar w:fldCharType="separate"/>
        </w:r>
        <w:r>
          <w:rPr>
            <w:noProof/>
            <w:webHidden/>
          </w:rPr>
          <w:t>22</w:t>
        </w:r>
        <w:r>
          <w:rPr>
            <w:noProof/>
            <w:webHidden/>
          </w:rPr>
          <w:fldChar w:fldCharType="end"/>
        </w:r>
      </w:hyperlink>
    </w:p>
    <w:p w14:paraId="456A4620" w14:textId="7C76180D" w:rsidR="0011114C" w:rsidRDefault="0011114C">
      <w:pPr>
        <w:pStyle w:val="TM2"/>
        <w:rPr>
          <w:rFonts w:eastAsiaTheme="minorEastAsia" w:cstheme="minorBidi"/>
          <w:b w:val="0"/>
          <w:bCs w:val="0"/>
          <w:noProof/>
          <w:kern w:val="2"/>
          <w:sz w:val="24"/>
          <w:szCs w:val="24"/>
          <w14:ligatures w14:val="standardContextual"/>
        </w:rPr>
      </w:pPr>
      <w:hyperlink w:anchor="_Toc219713906" w:history="1">
        <w:r w:rsidRPr="005F0177">
          <w:rPr>
            <w:rStyle w:val="Lienhypertexte"/>
            <w:noProof/>
            <w14:scene3d>
              <w14:camera w14:prst="orthographicFront"/>
              <w14:lightRig w14:rig="threePt" w14:dir="t">
                <w14:rot w14:lat="0" w14:lon="0" w14:rev="0"/>
              </w14:lightRig>
            </w14:scene3d>
          </w:rPr>
          <w:t>21 - 2 -</w:t>
        </w:r>
        <w:r>
          <w:rPr>
            <w:rFonts w:eastAsiaTheme="minorEastAsia" w:cstheme="minorBidi"/>
            <w:b w:val="0"/>
            <w:bCs w:val="0"/>
            <w:noProof/>
            <w:kern w:val="2"/>
            <w:sz w:val="24"/>
            <w:szCs w:val="24"/>
            <w14:ligatures w14:val="standardContextual"/>
          </w:rPr>
          <w:tab/>
        </w:r>
        <w:r w:rsidRPr="005F0177">
          <w:rPr>
            <w:rStyle w:val="Lienhypertexte"/>
            <w:noProof/>
          </w:rPr>
          <w:t>Exécution par défaut</w:t>
        </w:r>
        <w:r>
          <w:rPr>
            <w:noProof/>
            <w:webHidden/>
          </w:rPr>
          <w:tab/>
        </w:r>
        <w:r>
          <w:rPr>
            <w:noProof/>
            <w:webHidden/>
          </w:rPr>
          <w:fldChar w:fldCharType="begin"/>
        </w:r>
        <w:r>
          <w:rPr>
            <w:noProof/>
            <w:webHidden/>
          </w:rPr>
          <w:instrText xml:space="preserve"> PAGEREF _Toc219713906 \h </w:instrText>
        </w:r>
        <w:r>
          <w:rPr>
            <w:noProof/>
            <w:webHidden/>
          </w:rPr>
        </w:r>
        <w:r>
          <w:rPr>
            <w:noProof/>
            <w:webHidden/>
          </w:rPr>
          <w:fldChar w:fldCharType="separate"/>
        </w:r>
        <w:r>
          <w:rPr>
            <w:noProof/>
            <w:webHidden/>
          </w:rPr>
          <w:t>23</w:t>
        </w:r>
        <w:r>
          <w:rPr>
            <w:noProof/>
            <w:webHidden/>
          </w:rPr>
          <w:fldChar w:fldCharType="end"/>
        </w:r>
      </w:hyperlink>
    </w:p>
    <w:p w14:paraId="19111B69" w14:textId="17FAAACB" w:rsidR="0011114C" w:rsidRDefault="0011114C">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19713907" w:history="1">
        <w:r w:rsidRPr="005F0177">
          <w:rPr>
            <w:rStyle w:val="Lienhypertexte"/>
            <w:rFonts w:ascii="Calibri Light" w:hAnsi="Calibri Light"/>
            <w:noProof/>
            <w14:scene3d>
              <w14:camera w14:prst="orthographicFront"/>
              <w14:lightRig w14:rig="threePt" w14:dir="t">
                <w14:rot w14:lat="0" w14:lon="0" w14:rev="0"/>
              </w14:lightRig>
            </w14:scene3d>
          </w:rPr>
          <w:t>ARTICLE 22 -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Sauvegarde, redressement et liquidation judiciaire</w:t>
        </w:r>
        <w:r>
          <w:rPr>
            <w:noProof/>
            <w:webHidden/>
          </w:rPr>
          <w:tab/>
        </w:r>
        <w:r>
          <w:rPr>
            <w:noProof/>
            <w:webHidden/>
          </w:rPr>
          <w:fldChar w:fldCharType="begin"/>
        </w:r>
        <w:r>
          <w:rPr>
            <w:noProof/>
            <w:webHidden/>
          </w:rPr>
          <w:instrText xml:space="preserve"> PAGEREF _Toc219713907 \h </w:instrText>
        </w:r>
        <w:r>
          <w:rPr>
            <w:noProof/>
            <w:webHidden/>
          </w:rPr>
        </w:r>
        <w:r>
          <w:rPr>
            <w:noProof/>
            <w:webHidden/>
          </w:rPr>
          <w:fldChar w:fldCharType="separate"/>
        </w:r>
        <w:r>
          <w:rPr>
            <w:noProof/>
            <w:webHidden/>
          </w:rPr>
          <w:t>23</w:t>
        </w:r>
        <w:r>
          <w:rPr>
            <w:noProof/>
            <w:webHidden/>
          </w:rPr>
          <w:fldChar w:fldCharType="end"/>
        </w:r>
      </w:hyperlink>
    </w:p>
    <w:p w14:paraId="40554032" w14:textId="04FB1A83" w:rsidR="0011114C" w:rsidRDefault="0011114C">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19713908" w:history="1">
        <w:r w:rsidRPr="005F0177">
          <w:rPr>
            <w:rStyle w:val="Lienhypertexte"/>
            <w:rFonts w:ascii="Calibri Light" w:hAnsi="Calibri Light"/>
            <w:noProof/>
            <w14:scene3d>
              <w14:camera w14:prst="orthographicFront"/>
              <w14:lightRig w14:rig="threePt" w14:dir="t">
                <w14:rot w14:lat="0" w14:lon="0" w14:rev="0"/>
              </w14:lightRig>
            </w14:scene3d>
          </w:rPr>
          <w:t>ARTICLE 23 -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Imprévision et circonstances imprévisibles</w:t>
        </w:r>
        <w:r>
          <w:rPr>
            <w:noProof/>
            <w:webHidden/>
          </w:rPr>
          <w:tab/>
        </w:r>
        <w:r>
          <w:rPr>
            <w:noProof/>
            <w:webHidden/>
          </w:rPr>
          <w:fldChar w:fldCharType="begin"/>
        </w:r>
        <w:r>
          <w:rPr>
            <w:noProof/>
            <w:webHidden/>
          </w:rPr>
          <w:instrText xml:space="preserve"> PAGEREF _Toc219713908 \h </w:instrText>
        </w:r>
        <w:r>
          <w:rPr>
            <w:noProof/>
            <w:webHidden/>
          </w:rPr>
        </w:r>
        <w:r>
          <w:rPr>
            <w:noProof/>
            <w:webHidden/>
          </w:rPr>
          <w:fldChar w:fldCharType="separate"/>
        </w:r>
        <w:r>
          <w:rPr>
            <w:noProof/>
            <w:webHidden/>
          </w:rPr>
          <w:t>23</w:t>
        </w:r>
        <w:r>
          <w:rPr>
            <w:noProof/>
            <w:webHidden/>
          </w:rPr>
          <w:fldChar w:fldCharType="end"/>
        </w:r>
      </w:hyperlink>
    </w:p>
    <w:p w14:paraId="218C88B8" w14:textId="247DAF8D" w:rsidR="0011114C" w:rsidRDefault="0011114C">
      <w:pPr>
        <w:pStyle w:val="TM2"/>
        <w:rPr>
          <w:rFonts w:eastAsiaTheme="minorEastAsia" w:cstheme="minorBidi"/>
          <w:b w:val="0"/>
          <w:bCs w:val="0"/>
          <w:noProof/>
          <w:kern w:val="2"/>
          <w:sz w:val="24"/>
          <w:szCs w:val="24"/>
          <w14:ligatures w14:val="standardContextual"/>
        </w:rPr>
      </w:pPr>
      <w:hyperlink w:anchor="_Toc219713909" w:history="1">
        <w:r w:rsidRPr="005F0177">
          <w:rPr>
            <w:rStyle w:val="Lienhypertexte"/>
            <w:noProof/>
            <w14:scene3d>
              <w14:camera w14:prst="orthographicFront"/>
              <w14:lightRig w14:rig="threePt" w14:dir="t">
                <w14:rot w14:lat="0" w14:lon="0" w14:rev="0"/>
              </w14:lightRig>
            </w14:scene3d>
          </w:rPr>
          <w:t>23 - 1 -</w:t>
        </w:r>
        <w:r>
          <w:rPr>
            <w:rFonts w:eastAsiaTheme="minorEastAsia" w:cstheme="minorBidi"/>
            <w:b w:val="0"/>
            <w:bCs w:val="0"/>
            <w:noProof/>
            <w:kern w:val="2"/>
            <w:sz w:val="24"/>
            <w:szCs w:val="24"/>
            <w14:ligatures w14:val="standardContextual"/>
          </w:rPr>
          <w:tab/>
        </w:r>
        <w:r w:rsidRPr="005F0177">
          <w:rPr>
            <w:rStyle w:val="Lienhypertexte"/>
            <w:noProof/>
          </w:rPr>
          <w:t>Obligation d’information</w:t>
        </w:r>
        <w:r>
          <w:rPr>
            <w:noProof/>
            <w:webHidden/>
          </w:rPr>
          <w:tab/>
        </w:r>
        <w:r>
          <w:rPr>
            <w:noProof/>
            <w:webHidden/>
          </w:rPr>
          <w:fldChar w:fldCharType="begin"/>
        </w:r>
        <w:r>
          <w:rPr>
            <w:noProof/>
            <w:webHidden/>
          </w:rPr>
          <w:instrText xml:space="preserve"> PAGEREF _Toc219713909 \h </w:instrText>
        </w:r>
        <w:r>
          <w:rPr>
            <w:noProof/>
            <w:webHidden/>
          </w:rPr>
        </w:r>
        <w:r>
          <w:rPr>
            <w:noProof/>
            <w:webHidden/>
          </w:rPr>
          <w:fldChar w:fldCharType="separate"/>
        </w:r>
        <w:r>
          <w:rPr>
            <w:noProof/>
            <w:webHidden/>
          </w:rPr>
          <w:t>23</w:t>
        </w:r>
        <w:r>
          <w:rPr>
            <w:noProof/>
            <w:webHidden/>
          </w:rPr>
          <w:fldChar w:fldCharType="end"/>
        </w:r>
      </w:hyperlink>
    </w:p>
    <w:p w14:paraId="2765CA6B" w14:textId="48C00CCB" w:rsidR="0011114C" w:rsidRDefault="0011114C">
      <w:pPr>
        <w:pStyle w:val="TM2"/>
        <w:rPr>
          <w:rFonts w:eastAsiaTheme="minorEastAsia" w:cstheme="minorBidi"/>
          <w:b w:val="0"/>
          <w:bCs w:val="0"/>
          <w:noProof/>
          <w:kern w:val="2"/>
          <w:sz w:val="24"/>
          <w:szCs w:val="24"/>
          <w14:ligatures w14:val="standardContextual"/>
        </w:rPr>
      </w:pPr>
      <w:hyperlink w:anchor="_Toc219713910" w:history="1">
        <w:r w:rsidRPr="005F0177">
          <w:rPr>
            <w:rStyle w:val="Lienhypertexte"/>
            <w:noProof/>
            <w14:scene3d>
              <w14:camera w14:prst="orthographicFront"/>
              <w14:lightRig w14:rig="threePt" w14:dir="t">
                <w14:rot w14:lat="0" w14:lon="0" w14:rev="0"/>
              </w14:lightRig>
            </w14:scene3d>
          </w:rPr>
          <w:t>23 - 2 -</w:t>
        </w:r>
        <w:r>
          <w:rPr>
            <w:rFonts w:eastAsiaTheme="minorEastAsia" w:cstheme="minorBidi"/>
            <w:b w:val="0"/>
            <w:bCs w:val="0"/>
            <w:noProof/>
            <w:kern w:val="2"/>
            <w:sz w:val="24"/>
            <w:szCs w:val="24"/>
            <w14:ligatures w14:val="standardContextual"/>
          </w:rPr>
          <w:tab/>
        </w:r>
        <w:r w:rsidRPr="005F0177">
          <w:rPr>
            <w:rStyle w:val="Lienhypertexte"/>
            <w:noProof/>
          </w:rPr>
          <w:t>Modalités de poursuite du marché (clause de réexamen)</w:t>
        </w:r>
        <w:r>
          <w:rPr>
            <w:noProof/>
            <w:webHidden/>
          </w:rPr>
          <w:tab/>
        </w:r>
        <w:r>
          <w:rPr>
            <w:noProof/>
            <w:webHidden/>
          </w:rPr>
          <w:fldChar w:fldCharType="begin"/>
        </w:r>
        <w:r>
          <w:rPr>
            <w:noProof/>
            <w:webHidden/>
          </w:rPr>
          <w:instrText xml:space="preserve"> PAGEREF _Toc219713910 \h </w:instrText>
        </w:r>
        <w:r>
          <w:rPr>
            <w:noProof/>
            <w:webHidden/>
          </w:rPr>
        </w:r>
        <w:r>
          <w:rPr>
            <w:noProof/>
            <w:webHidden/>
          </w:rPr>
          <w:fldChar w:fldCharType="separate"/>
        </w:r>
        <w:r>
          <w:rPr>
            <w:noProof/>
            <w:webHidden/>
          </w:rPr>
          <w:t>23</w:t>
        </w:r>
        <w:r>
          <w:rPr>
            <w:noProof/>
            <w:webHidden/>
          </w:rPr>
          <w:fldChar w:fldCharType="end"/>
        </w:r>
      </w:hyperlink>
    </w:p>
    <w:p w14:paraId="071340F8" w14:textId="29DE195E" w:rsidR="0011114C" w:rsidRDefault="0011114C">
      <w:pPr>
        <w:pStyle w:val="TM2"/>
        <w:rPr>
          <w:rFonts w:eastAsiaTheme="minorEastAsia" w:cstheme="minorBidi"/>
          <w:b w:val="0"/>
          <w:bCs w:val="0"/>
          <w:noProof/>
          <w:kern w:val="2"/>
          <w:sz w:val="24"/>
          <w:szCs w:val="24"/>
          <w14:ligatures w14:val="standardContextual"/>
        </w:rPr>
      </w:pPr>
      <w:hyperlink w:anchor="_Toc219713911" w:history="1">
        <w:r w:rsidRPr="005F0177">
          <w:rPr>
            <w:rStyle w:val="Lienhypertexte"/>
            <w:noProof/>
            <w14:scene3d>
              <w14:camera w14:prst="orthographicFront"/>
              <w14:lightRig w14:rig="threePt" w14:dir="t">
                <w14:rot w14:lat="0" w14:lon="0" w14:rev="0"/>
              </w14:lightRig>
            </w14:scene3d>
          </w:rPr>
          <w:t>23 - 3 -</w:t>
        </w:r>
        <w:r>
          <w:rPr>
            <w:rFonts w:eastAsiaTheme="minorEastAsia" w:cstheme="minorBidi"/>
            <w:b w:val="0"/>
            <w:bCs w:val="0"/>
            <w:noProof/>
            <w:kern w:val="2"/>
            <w:sz w:val="24"/>
            <w:szCs w:val="24"/>
            <w14:ligatures w14:val="standardContextual"/>
          </w:rPr>
          <w:tab/>
        </w:r>
        <w:r w:rsidRPr="005F0177">
          <w:rPr>
            <w:rStyle w:val="Lienhypertexte"/>
            <w:noProof/>
          </w:rPr>
          <w:t>La suspension du marché</w:t>
        </w:r>
        <w:r>
          <w:rPr>
            <w:noProof/>
            <w:webHidden/>
          </w:rPr>
          <w:tab/>
        </w:r>
        <w:r>
          <w:rPr>
            <w:noProof/>
            <w:webHidden/>
          </w:rPr>
          <w:fldChar w:fldCharType="begin"/>
        </w:r>
        <w:r>
          <w:rPr>
            <w:noProof/>
            <w:webHidden/>
          </w:rPr>
          <w:instrText xml:space="preserve"> PAGEREF _Toc219713911 \h </w:instrText>
        </w:r>
        <w:r>
          <w:rPr>
            <w:noProof/>
            <w:webHidden/>
          </w:rPr>
        </w:r>
        <w:r>
          <w:rPr>
            <w:noProof/>
            <w:webHidden/>
          </w:rPr>
          <w:fldChar w:fldCharType="separate"/>
        </w:r>
        <w:r>
          <w:rPr>
            <w:noProof/>
            <w:webHidden/>
          </w:rPr>
          <w:t>24</w:t>
        </w:r>
        <w:r>
          <w:rPr>
            <w:noProof/>
            <w:webHidden/>
          </w:rPr>
          <w:fldChar w:fldCharType="end"/>
        </w:r>
      </w:hyperlink>
    </w:p>
    <w:p w14:paraId="08B01242" w14:textId="7065D20D" w:rsidR="0011114C" w:rsidRDefault="0011114C">
      <w:pPr>
        <w:pStyle w:val="TM2"/>
        <w:rPr>
          <w:rFonts w:eastAsiaTheme="minorEastAsia" w:cstheme="minorBidi"/>
          <w:b w:val="0"/>
          <w:bCs w:val="0"/>
          <w:noProof/>
          <w:kern w:val="2"/>
          <w:sz w:val="24"/>
          <w:szCs w:val="24"/>
          <w14:ligatures w14:val="standardContextual"/>
        </w:rPr>
      </w:pPr>
      <w:hyperlink w:anchor="_Toc219713912" w:history="1">
        <w:r w:rsidRPr="005F0177">
          <w:rPr>
            <w:rStyle w:val="Lienhypertexte"/>
            <w:noProof/>
            <w14:scene3d>
              <w14:camera w14:prst="orthographicFront"/>
              <w14:lightRig w14:rig="threePt" w14:dir="t">
                <w14:rot w14:lat="0" w14:lon="0" w14:rev="0"/>
              </w14:lightRig>
            </w14:scene3d>
          </w:rPr>
          <w:t>23 - 4 -</w:t>
        </w:r>
        <w:r>
          <w:rPr>
            <w:rFonts w:eastAsiaTheme="minorEastAsia" w:cstheme="minorBidi"/>
            <w:b w:val="0"/>
            <w:bCs w:val="0"/>
            <w:noProof/>
            <w:kern w:val="2"/>
            <w:sz w:val="24"/>
            <w:szCs w:val="24"/>
            <w14:ligatures w14:val="standardContextual"/>
          </w:rPr>
          <w:tab/>
        </w:r>
        <w:r w:rsidRPr="005F0177">
          <w:rPr>
            <w:rStyle w:val="Lienhypertexte"/>
            <w:noProof/>
          </w:rPr>
          <w:t>Recevabilité d’une demande d’indemnisation en cas de poursuite du marché</w:t>
        </w:r>
        <w:r>
          <w:rPr>
            <w:noProof/>
            <w:webHidden/>
          </w:rPr>
          <w:tab/>
        </w:r>
        <w:r>
          <w:rPr>
            <w:noProof/>
            <w:webHidden/>
          </w:rPr>
          <w:fldChar w:fldCharType="begin"/>
        </w:r>
        <w:r>
          <w:rPr>
            <w:noProof/>
            <w:webHidden/>
          </w:rPr>
          <w:instrText xml:space="preserve"> PAGEREF _Toc219713912 \h </w:instrText>
        </w:r>
        <w:r>
          <w:rPr>
            <w:noProof/>
            <w:webHidden/>
          </w:rPr>
        </w:r>
        <w:r>
          <w:rPr>
            <w:noProof/>
            <w:webHidden/>
          </w:rPr>
          <w:fldChar w:fldCharType="separate"/>
        </w:r>
        <w:r>
          <w:rPr>
            <w:noProof/>
            <w:webHidden/>
          </w:rPr>
          <w:t>24</w:t>
        </w:r>
        <w:r>
          <w:rPr>
            <w:noProof/>
            <w:webHidden/>
          </w:rPr>
          <w:fldChar w:fldCharType="end"/>
        </w:r>
      </w:hyperlink>
    </w:p>
    <w:p w14:paraId="65B92F3D" w14:textId="36B04E81" w:rsidR="0011114C" w:rsidRDefault="0011114C">
      <w:pPr>
        <w:pStyle w:val="TM2"/>
        <w:rPr>
          <w:rFonts w:eastAsiaTheme="minorEastAsia" w:cstheme="minorBidi"/>
          <w:b w:val="0"/>
          <w:bCs w:val="0"/>
          <w:noProof/>
          <w:kern w:val="2"/>
          <w:sz w:val="24"/>
          <w:szCs w:val="24"/>
          <w14:ligatures w14:val="standardContextual"/>
        </w:rPr>
      </w:pPr>
      <w:hyperlink w:anchor="_Toc219713913" w:history="1">
        <w:r w:rsidRPr="005F0177">
          <w:rPr>
            <w:rStyle w:val="Lienhypertexte"/>
            <w:noProof/>
            <w14:scene3d>
              <w14:camera w14:prst="orthographicFront"/>
              <w14:lightRig w14:rig="threePt" w14:dir="t">
                <w14:rot w14:lat="0" w14:lon="0" w14:rev="0"/>
              </w14:lightRig>
            </w14:scene3d>
          </w:rPr>
          <w:t>23 - 5 -</w:t>
        </w:r>
        <w:r>
          <w:rPr>
            <w:rFonts w:eastAsiaTheme="minorEastAsia" w:cstheme="minorBidi"/>
            <w:b w:val="0"/>
            <w:bCs w:val="0"/>
            <w:noProof/>
            <w:kern w:val="2"/>
            <w:sz w:val="24"/>
            <w:szCs w:val="24"/>
            <w14:ligatures w14:val="standardContextual"/>
          </w:rPr>
          <w:tab/>
        </w:r>
        <w:r w:rsidRPr="005F0177">
          <w:rPr>
            <w:rStyle w:val="Lienhypertexte"/>
            <w:noProof/>
          </w:rPr>
          <w:t>Prolongation du marché</w:t>
        </w:r>
        <w:r>
          <w:rPr>
            <w:noProof/>
            <w:webHidden/>
          </w:rPr>
          <w:tab/>
        </w:r>
        <w:r>
          <w:rPr>
            <w:noProof/>
            <w:webHidden/>
          </w:rPr>
          <w:fldChar w:fldCharType="begin"/>
        </w:r>
        <w:r>
          <w:rPr>
            <w:noProof/>
            <w:webHidden/>
          </w:rPr>
          <w:instrText xml:space="preserve"> PAGEREF _Toc219713913 \h </w:instrText>
        </w:r>
        <w:r>
          <w:rPr>
            <w:noProof/>
            <w:webHidden/>
          </w:rPr>
        </w:r>
        <w:r>
          <w:rPr>
            <w:noProof/>
            <w:webHidden/>
          </w:rPr>
          <w:fldChar w:fldCharType="separate"/>
        </w:r>
        <w:r>
          <w:rPr>
            <w:noProof/>
            <w:webHidden/>
          </w:rPr>
          <w:t>24</w:t>
        </w:r>
        <w:r>
          <w:rPr>
            <w:noProof/>
            <w:webHidden/>
          </w:rPr>
          <w:fldChar w:fldCharType="end"/>
        </w:r>
      </w:hyperlink>
    </w:p>
    <w:p w14:paraId="0C561905" w14:textId="02697A9E" w:rsidR="0011114C" w:rsidRDefault="0011114C">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19713914" w:history="1">
        <w:r w:rsidRPr="005F0177">
          <w:rPr>
            <w:rStyle w:val="Lienhypertexte"/>
            <w:rFonts w:ascii="Calibri Light" w:hAnsi="Calibri Light"/>
            <w:noProof/>
            <w14:scene3d>
              <w14:camera w14:prst="orthographicFront"/>
              <w14:lightRig w14:rig="threePt" w14:dir="t">
                <w14:rot w14:lat="0" w14:lon="0" w14:rev="0"/>
              </w14:lightRig>
            </w14:scene3d>
          </w:rPr>
          <w:t>ARTICLE 24 -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Réglementation générale de protection des données (RGPD)</w:t>
        </w:r>
        <w:r>
          <w:rPr>
            <w:noProof/>
            <w:webHidden/>
          </w:rPr>
          <w:tab/>
        </w:r>
        <w:r>
          <w:rPr>
            <w:noProof/>
            <w:webHidden/>
          </w:rPr>
          <w:fldChar w:fldCharType="begin"/>
        </w:r>
        <w:r>
          <w:rPr>
            <w:noProof/>
            <w:webHidden/>
          </w:rPr>
          <w:instrText xml:space="preserve"> PAGEREF _Toc219713914 \h </w:instrText>
        </w:r>
        <w:r>
          <w:rPr>
            <w:noProof/>
            <w:webHidden/>
          </w:rPr>
        </w:r>
        <w:r>
          <w:rPr>
            <w:noProof/>
            <w:webHidden/>
          </w:rPr>
          <w:fldChar w:fldCharType="separate"/>
        </w:r>
        <w:r>
          <w:rPr>
            <w:noProof/>
            <w:webHidden/>
          </w:rPr>
          <w:t>25</w:t>
        </w:r>
        <w:r>
          <w:rPr>
            <w:noProof/>
            <w:webHidden/>
          </w:rPr>
          <w:fldChar w:fldCharType="end"/>
        </w:r>
      </w:hyperlink>
    </w:p>
    <w:p w14:paraId="5E0A90D5" w14:textId="25BACABC" w:rsidR="0011114C" w:rsidRDefault="0011114C">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19713915" w:history="1">
        <w:r w:rsidRPr="005F0177">
          <w:rPr>
            <w:rStyle w:val="Lienhypertexte"/>
            <w:rFonts w:ascii="Calibri Light" w:hAnsi="Calibri Light"/>
            <w:noProof/>
            <w14:scene3d>
              <w14:camera w14:prst="orthographicFront"/>
              <w14:lightRig w14:rig="threePt" w14:dir="t">
                <w14:rot w14:lat="0" w14:lon="0" w14:rev="0"/>
              </w14:lightRig>
            </w14:scene3d>
          </w:rPr>
          <w:t>ARTICLE 25 -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Obligations du titulaire</w:t>
        </w:r>
        <w:r>
          <w:rPr>
            <w:noProof/>
            <w:webHidden/>
          </w:rPr>
          <w:tab/>
        </w:r>
        <w:r>
          <w:rPr>
            <w:noProof/>
            <w:webHidden/>
          </w:rPr>
          <w:fldChar w:fldCharType="begin"/>
        </w:r>
        <w:r>
          <w:rPr>
            <w:noProof/>
            <w:webHidden/>
          </w:rPr>
          <w:instrText xml:space="preserve"> PAGEREF _Toc219713915 \h </w:instrText>
        </w:r>
        <w:r>
          <w:rPr>
            <w:noProof/>
            <w:webHidden/>
          </w:rPr>
        </w:r>
        <w:r>
          <w:rPr>
            <w:noProof/>
            <w:webHidden/>
          </w:rPr>
          <w:fldChar w:fldCharType="separate"/>
        </w:r>
        <w:r>
          <w:rPr>
            <w:noProof/>
            <w:webHidden/>
          </w:rPr>
          <w:t>25</w:t>
        </w:r>
        <w:r>
          <w:rPr>
            <w:noProof/>
            <w:webHidden/>
          </w:rPr>
          <w:fldChar w:fldCharType="end"/>
        </w:r>
      </w:hyperlink>
    </w:p>
    <w:p w14:paraId="5663282C" w14:textId="74A56E72" w:rsidR="0011114C" w:rsidRDefault="0011114C">
      <w:pPr>
        <w:pStyle w:val="TM2"/>
        <w:rPr>
          <w:rFonts w:eastAsiaTheme="minorEastAsia" w:cstheme="minorBidi"/>
          <w:b w:val="0"/>
          <w:bCs w:val="0"/>
          <w:noProof/>
          <w:kern w:val="2"/>
          <w:sz w:val="24"/>
          <w:szCs w:val="24"/>
          <w14:ligatures w14:val="standardContextual"/>
        </w:rPr>
      </w:pPr>
      <w:hyperlink w:anchor="_Toc219713916" w:history="1">
        <w:r w:rsidRPr="005F0177">
          <w:rPr>
            <w:rStyle w:val="Lienhypertexte"/>
            <w:noProof/>
            <w14:scene3d>
              <w14:camera w14:prst="orthographicFront"/>
              <w14:lightRig w14:rig="threePt" w14:dir="t">
                <w14:rot w14:lat="0" w14:lon="0" w14:rev="0"/>
              </w14:lightRig>
            </w14:scene3d>
          </w:rPr>
          <w:t>25 - 1 -</w:t>
        </w:r>
        <w:r>
          <w:rPr>
            <w:rFonts w:eastAsiaTheme="minorEastAsia" w:cstheme="minorBidi"/>
            <w:b w:val="0"/>
            <w:bCs w:val="0"/>
            <w:noProof/>
            <w:kern w:val="2"/>
            <w:sz w:val="24"/>
            <w:szCs w:val="24"/>
            <w14:ligatures w14:val="standardContextual"/>
          </w:rPr>
          <w:tab/>
        </w:r>
        <w:r w:rsidRPr="005F0177">
          <w:rPr>
            <w:rStyle w:val="Lienhypertexte"/>
            <w:noProof/>
          </w:rPr>
          <w:t>Transmission des documents justificatifs de l’absence de motifs d’exclusion</w:t>
        </w:r>
        <w:r>
          <w:rPr>
            <w:noProof/>
            <w:webHidden/>
          </w:rPr>
          <w:tab/>
        </w:r>
        <w:r>
          <w:rPr>
            <w:noProof/>
            <w:webHidden/>
          </w:rPr>
          <w:fldChar w:fldCharType="begin"/>
        </w:r>
        <w:r>
          <w:rPr>
            <w:noProof/>
            <w:webHidden/>
          </w:rPr>
          <w:instrText xml:space="preserve"> PAGEREF _Toc219713916 \h </w:instrText>
        </w:r>
        <w:r>
          <w:rPr>
            <w:noProof/>
            <w:webHidden/>
          </w:rPr>
        </w:r>
        <w:r>
          <w:rPr>
            <w:noProof/>
            <w:webHidden/>
          </w:rPr>
          <w:fldChar w:fldCharType="separate"/>
        </w:r>
        <w:r>
          <w:rPr>
            <w:noProof/>
            <w:webHidden/>
          </w:rPr>
          <w:t>25</w:t>
        </w:r>
        <w:r>
          <w:rPr>
            <w:noProof/>
            <w:webHidden/>
          </w:rPr>
          <w:fldChar w:fldCharType="end"/>
        </w:r>
      </w:hyperlink>
    </w:p>
    <w:p w14:paraId="3509164C" w14:textId="1BA7984A" w:rsidR="0011114C" w:rsidRDefault="0011114C">
      <w:pPr>
        <w:pStyle w:val="TM2"/>
        <w:rPr>
          <w:rFonts w:eastAsiaTheme="minorEastAsia" w:cstheme="minorBidi"/>
          <w:b w:val="0"/>
          <w:bCs w:val="0"/>
          <w:noProof/>
          <w:kern w:val="2"/>
          <w:sz w:val="24"/>
          <w:szCs w:val="24"/>
          <w14:ligatures w14:val="standardContextual"/>
        </w:rPr>
      </w:pPr>
      <w:hyperlink w:anchor="_Toc219713917" w:history="1">
        <w:r w:rsidRPr="005F0177">
          <w:rPr>
            <w:rStyle w:val="Lienhypertexte"/>
            <w:noProof/>
            <w14:scene3d>
              <w14:camera w14:prst="orthographicFront"/>
              <w14:lightRig w14:rig="threePt" w14:dir="t">
                <w14:rot w14:lat="0" w14:lon="0" w14:rev="0"/>
              </w14:lightRig>
            </w14:scene3d>
          </w:rPr>
          <w:t>25 - 2 -</w:t>
        </w:r>
        <w:r>
          <w:rPr>
            <w:rFonts w:eastAsiaTheme="minorEastAsia" w:cstheme="minorBidi"/>
            <w:b w:val="0"/>
            <w:bCs w:val="0"/>
            <w:noProof/>
            <w:kern w:val="2"/>
            <w:sz w:val="24"/>
            <w:szCs w:val="24"/>
            <w14:ligatures w14:val="standardContextual"/>
          </w:rPr>
          <w:tab/>
        </w:r>
        <w:r w:rsidRPr="005F0177">
          <w:rPr>
            <w:rStyle w:val="Lienhypertexte"/>
            <w:noProof/>
          </w:rPr>
          <w:t>Modification des données administratives (clause de réexamen)</w:t>
        </w:r>
        <w:r>
          <w:rPr>
            <w:noProof/>
            <w:webHidden/>
          </w:rPr>
          <w:tab/>
        </w:r>
        <w:r>
          <w:rPr>
            <w:noProof/>
            <w:webHidden/>
          </w:rPr>
          <w:fldChar w:fldCharType="begin"/>
        </w:r>
        <w:r>
          <w:rPr>
            <w:noProof/>
            <w:webHidden/>
          </w:rPr>
          <w:instrText xml:space="preserve"> PAGEREF _Toc219713917 \h </w:instrText>
        </w:r>
        <w:r>
          <w:rPr>
            <w:noProof/>
            <w:webHidden/>
          </w:rPr>
        </w:r>
        <w:r>
          <w:rPr>
            <w:noProof/>
            <w:webHidden/>
          </w:rPr>
          <w:fldChar w:fldCharType="separate"/>
        </w:r>
        <w:r>
          <w:rPr>
            <w:noProof/>
            <w:webHidden/>
          </w:rPr>
          <w:t>25</w:t>
        </w:r>
        <w:r>
          <w:rPr>
            <w:noProof/>
            <w:webHidden/>
          </w:rPr>
          <w:fldChar w:fldCharType="end"/>
        </w:r>
      </w:hyperlink>
    </w:p>
    <w:p w14:paraId="38A9342E" w14:textId="4D069694" w:rsidR="0011114C" w:rsidRDefault="0011114C">
      <w:pPr>
        <w:pStyle w:val="TM2"/>
        <w:rPr>
          <w:rFonts w:eastAsiaTheme="minorEastAsia" w:cstheme="minorBidi"/>
          <w:b w:val="0"/>
          <w:bCs w:val="0"/>
          <w:noProof/>
          <w:kern w:val="2"/>
          <w:sz w:val="24"/>
          <w:szCs w:val="24"/>
          <w14:ligatures w14:val="standardContextual"/>
        </w:rPr>
      </w:pPr>
      <w:hyperlink w:anchor="_Toc219713918" w:history="1">
        <w:r w:rsidRPr="005F0177">
          <w:rPr>
            <w:rStyle w:val="Lienhypertexte"/>
            <w:noProof/>
            <w14:scene3d>
              <w14:camera w14:prst="orthographicFront"/>
              <w14:lightRig w14:rig="threePt" w14:dir="t">
                <w14:rot w14:lat="0" w14:lon="0" w14:rev="0"/>
              </w14:lightRig>
            </w14:scene3d>
          </w:rPr>
          <w:t>25 - 3 -</w:t>
        </w:r>
        <w:r>
          <w:rPr>
            <w:rFonts w:eastAsiaTheme="minorEastAsia" w:cstheme="minorBidi"/>
            <w:b w:val="0"/>
            <w:bCs w:val="0"/>
            <w:noProof/>
            <w:kern w:val="2"/>
            <w:sz w:val="24"/>
            <w:szCs w:val="24"/>
            <w14:ligatures w14:val="standardContextual"/>
          </w:rPr>
          <w:tab/>
        </w:r>
        <w:r w:rsidRPr="005F0177">
          <w:rPr>
            <w:rStyle w:val="Lienhypertexte"/>
            <w:noProof/>
          </w:rPr>
          <w:t>Qualité des fournitures</w:t>
        </w:r>
        <w:r>
          <w:rPr>
            <w:noProof/>
            <w:webHidden/>
          </w:rPr>
          <w:tab/>
        </w:r>
        <w:r>
          <w:rPr>
            <w:noProof/>
            <w:webHidden/>
          </w:rPr>
          <w:fldChar w:fldCharType="begin"/>
        </w:r>
        <w:r>
          <w:rPr>
            <w:noProof/>
            <w:webHidden/>
          </w:rPr>
          <w:instrText xml:space="preserve"> PAGEREF _Toc219713918 \h </w:instrText>
        </w:r>
        <w:r>
          <w:rPr>
            <w:noProof/>
            <w:webHidden/>
          </w:rPr>
        </w:r>
        <w:r>
          <w:rPr>
            <w:noProof/>
            <w:webHidden/>
          </w:rPr>
          <w:fldChar w:fldCharType="separate"/>
        </w:r>
        <w:r>
          <w:rPr>
            <w:noProof/>
            <w:webHidden/>
          </w:rPr>
          <w:t>26</w:t>
        </w:r>
        <w:r>
          <w:rPr>
            <w:noProof/>
            <w:webHidden/>
          </w:rPr>
          <w:fldChar w:fldCharType="end"/>
        </w:r>
      </w:hyperlink>
    </w:p>
    <w:p w14:paraId="4E43A8FE" w14:textId="378C16E1" w:rsidR="0011114C" w:rsidRDefault="0011114C">
      <w:pPr>
        <w:pStyle w:val="TM2"/>
        <w:rPr>
          <w:rFonts w:eastAsiaTheme="minorEastAsia" w:cstheme="minorBidi"/>
          <w:b w:val="0"/>
          <w:bCs w:val="0"/>
          <w:noProof/>
          <w:kern w:val="2"/>
          <w:sz w:val="24"/>
          <w:szCs w:val="24"/>
          <w14:ligatures w14:val="standardContextual"/>
        </w:rPr>
      </w:pPr>
      <w:hyperlink w:anchor="_Toc219713919" w:history="1">
        <w:r w:rsidRPr="005F0177">
          <w:rPr>
            <w:rStyle w:val="Lienhypertexte"/>
            <w:noProof/>
            <w14:scene3d>
              <w14:camera w14:prst="orthographicFront"/>
              <w14:lightRig w14:rig="threePt" w14:dir="t">
                <w14:rot w14:lat="0" w14:lon="0" w14:rev="0"/>
              </w14:lightRig>
            </w14:scene3d>
          </w:rPr>
          <w:t>25 - 4 -</w:t>
        </w:r>
        <w:r>
          <w:rPr>
            <w:rFonts w:eastAsiaTheme="minorEastAsia" w:cstheme="minorBidi"/>
            <w:b w:val="0"/>
            <w:bCs w:val="0"/>
            <w:noProof/>
            <w:kern w:val="2"/>
            <w:sz w:val="24"/>
            <w:szCs w:val="24"/>
            <w14:ligatures w14:val="standardContextual"/>
          </w:rPr>
          <w:tab/>
        </w:r>
        <w:r w:rsidRPr="005F0177">
          <w:rPr>
            <w:rStyle w:val="Lienhypertexte"/>
            <w:noProof/>
          </w:rPr>
          <w:t>Discrétion et confidentialité</w:t>
        </w:r>
        <w:r>
          <w:rPr>
            <w:noProof/>
            <w:webHidden/>
          </w:rPr>
          <w:tab/>
        </w:r>
        <w:r>
          <w:rPr>
            <w:noProof/>
            <w:webHidden/>
          </w:rPr>
          <w:fldChar w:fldCharType="begin"/>
        </w:r>
        <w:r>
          <w:rPr>
            <w:noProof/>
            <w:webHidden/>
          </w:rPr>
          <w:instrText xml:space="preserve"> PAGEREF _Toc219713919 \h </w:instrText>
        </w:r>
        <w:r>
          <w:rPr>
            <w:noProof/>
            <w:webHidden/>
          </w:rPr>
        </w:r>
        <w:r>
          <w:rPr>
            <w:noProof/>
            <w:webHidden/>
          </w:rPr>
          <w:fldChar w:fldCharType="separate"/>
        </w:r>
        <w:r>
          <w:rPr>
            <w:noProof/>
            <w:webHidden/>
          </w:rPr>
          <w:t>26</w:t>
        </w:r>
        <w:r>
          <w:rPr>
            <w:noProof/>
            <w:webHidden/>
          </w:rPr>
          <w:fldChar w:fldCharType="end"/>
        </w:r>
      </w:hyperlink>
    </w:p>
    <w:p w14:paraId="14B701C7" w14:textId="001DE485" w:rsidR="0011114C" w:rsidRDefault="0011114C">
      <w:pPr>
        <w:pStyle w:val="TM2"/>
        <w:rPr>
          <w:rFonts w:eastAsiaTheme="minorEastAsia" w:cstheme="minorBidi"/>
          <w:b w:val="0"/>
          <w:bCs w:val="0"/>
          <w:noProof/>
          <w:kern w:val="2"/>
          <w:sz w:val="24"/>
          <w:szCs w:val="24"/>
          <w14:ligatures w14:val="standardContextual"/>
        </w:rPr>
      </w:pPr>
      <w:hyperlink w:anchor="_Toc219713920" w:history="1">
        <w:r w:rsidRPr="005F0177">
          <w:rPr>
            <w:rStyle w:val="Lienhypertexte"/>
            <w:noProof/>
            <w14:scene3d>
              <w14:camera w14:prst="orthographicFront"/>
              <w14:lightRig w14:rig="threePt" w14:dir="t">
                <w14:rot w14:lat="0" w14:lon="0" w14:rev="0"/>
              </w14:lightRig>
            </w14:scene3d>
          </w:rPr>
          <w:t>25 - 5 -</w:t>
        </w:r>
        <w:r>
          <w:rPr>
            <w:rFonts w:eastAsiaTheme="minorEastAsia" w:cstheme="minorBidi"/>
            <w:b w:val="0"/>
            <w:bCs w:val="0"/>
            <w:noProof/>
            <w:kern w:val="2"/>
            <w:sz w:val="24"/>
            <w:szCs w:val="24"/>
            <w14:ligatures w14:val="standardContextual"/>
          </w:rPr>
          <w:tab/>
        </w:r>
        <w:r w:rsidRPr="005F0177">
          <w:rPr>
            <w:rStyle w:val="Lienhypertexte"/>
            <w:noProof/>
          </w:rPr>
          <w:t>Respect du règlement intérieur du CHU de Montpellier</w:t>
        </w:r>
        <w:r>
          <w:rPr>
            <w:noProof/>
            <w:webHidden/>
          </w:rPr>
          <w:tab/>
        </w:r>
        <w:r>
          <w:rPr>
            <w:noProof/>
            <w:webHidden/>
          </w:rPr>
          <w:fldChar w:fldCharType="begin"/>
        </w:r>
        <w:r>
          <w:rPr>
            <w:noProof/>
            <w:webHidden/>
          </w:rPr>
          <w:instrText xml:space="preserve"> PAGEREF _Toc219713920 \h </w:instrText>
        </w:r>
        <w:r>
          <w:rPr>
            <w:noProof/>
            <w:webHidden/>
          </w:rPr>
        </w:r>
        <w:r>
          <w:rPr>
            <w:noProof/>
            <w:webHidden/>
          </w:rPr>
          <w:fldChar w:fldCharType="separate"/>
        </w:r>
        <w:r>
          <w:rPr>
            <w:noProof/>
            <w:webHidden/>
          </w:rPr>
          <w:t>26</w:t>
        </w:r>
        <w:r>
          <w:rPr>
            <w:noProof/>
            <w:webHidden/>
          </w:rPr>
          <w:fldChar w:fldCharType="end"/>
        </w:r>
      </w:hyperlink>
    </w:p>
    <w:p w14:paraId="4BCBD92D" w14:textId="4BEE93C3" w:rsidR="0011114C" w:rsidRDefault="0011114C">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19713921" w:history="1">
        <w:r w:rsidRPr="005F0177">
          <w:rPr>
            <w:rStyle w:val="Lienhypertexte"/>
            <w:rFonts w:ascii="Calibri Light" w:hAnsi="Calibri Light"/>
            <w:noProof/>
            <w14:scene3d>
              <w14:camera w14:prst="orthographicFront"/>
              <w14:lightRig w14:rig="threePt" w14:dir="t">
                <w14:rot w14:lat="0" w14:lon="0" w14:rev="0"/>
              </w14:lightRig>
            </w14:scene3d>
          </w:rPr>
          <w:t>ARTICLE 26 -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Dématérialisation de l’exécution des marchés</w:t>
        </w:r>
        <w:r>
          <w:rPr>
            <w:noProof/>
            <w:webHidden/>
          </w:rPr>
          <w:tab/>
        </w:r>
        <w:r>
          <w:rPr>
            <w:noProof/>
            <w:webHidden/>
          </w:rPr>
          <w:fldChar w:fldCharType="begin"/>
        </w:r>
        <w:r>
          <w:rPr>
            <w:noProof/>
            <w:webHidden/>
          </w:rPr>
          <w:instrText xml:space="preserve"> PAGEREF _Toc219713921 \h </w:instrText>
        </w:r>
        <w:r>
          <w:rPr>
            <w:noProof/>
            <w:webHidden/>
          </w:rPr>
        </w:r>
        <w:r>
          <w:rPr>
            <w:noProof/>
            <w:webHidden/>
          </w:rPr>
          <w:fldChar w:fldCharType="separate"/>
        </w:r>
        <w:r>
          <w:rPr>
            <w:noProof/>
            <w:webHidden/>
          </w:rPr>
          <w:t>26</w:t>
        </w:r>
        <w:r>
          <w:rPr>
            <w:noProof/>
            <w:webHidden/>
          </w:rPr>
          <w:fldChar w:fldCharType="end"/>
        </w:r>
      </w:hyperlink>
    </w:p>
    <w:p w14:paraId="665781CA" w14:textId="0F0A242A" w:rsidR="0011114C" w:rsidRDefault="0011114C">
      <w:pPr>
        <w:pStyle w:val="TM1"/>
        <w:tabs>
          <w:tab w:val="left" w:pos="1600"/>
          <w:tab w:val="right" w:leader="underscore" w:pos="9062"/>
        </w:tabs>
        <w:rPr>
          <w:rFonts w:eastAsiaTheme="minorEastAsia" w:cstheme="minorBidi"/>
          <w:b w:val="0"/>
          <w:bCs w:val="0"/>
          <w:i w:val="0"/>
          <w:iCs w:val="0"/>
          <w:noProof/>
          <w:kern w:val="2"/>
          <w14:ligatures w14:val="standardContextual"/>
        </w:rPr>
      </w:pPr>
      <w:hyperlink w:anchor="_Toc219713922" w:history="1">
        <w:r w:rsidRPr="005F0177">
          <w:rPr>
            <w:rStyle w:val="Lienhypertexte"/>
            <w:rFonts w:ascii="Calibri Light" w:hAnsi="Calibri Light"/>
            <w:noProof/>
            <w14:scene3d>
              <w14:camera w14:prst="orthographicFront"/>
              <w14:lightRig w14:rig="threePt" w14:dir="t">
                <w14:rot w14:lat="0" w14:lon="0" w14:rev="0"/>
              </w14:lightRig>
            </w14:scene3d>
          </w:rPr>
          <w:t>ARTICLE 27 -</w:t>
        </w:r>
        <w:r>
          <w:rPr>
            <w:rFonts w:eastAsiaTheme="minorEastAsia" w:cstheme="minorBidi"/>
            <w:b w:val="0"/>
            <w:bCs w:val="0"/>
            <w:i w:val="0"/>
            <w:iCs w:val="0"/>
            <w:noProof/>
            <w:kern w:val="2"/>
            <w14:ligatures w14:val="standardContextual"/>
          </w:rPr>
          <w:tab/>
        </w:r>
        <w:r w:rsidRPr="005F0177">
          <w:rPr>
            <w:rStyle w:val="Lienhypertexte"/>
            <w:rFonts w:ascii="Corbel" w:hAnsi="Corbel"/>
            <w:noProof/>
          </w:rPr>
          <w:t>Dérogations aux documents généraux</w:t>
        </w:r>
        <w:r>
          <w:rPr>
            <w:noProof/>
            <w:webHidden/>
          </w:rPr>
          <w:tab/>
        </w:r>
        <w:r>
          <w:rPr>
            <w:noProof/>
            <w:webHidden/>
          </w:rPr>
          <w:fldChar w:fldCharType="begin"/>
        </w:r>
        <w:r>
          <w:rPr>
            <w:noProof/>
            <w:webHidden/>
          </w:rPr>
          <w:instrText xml:space="preserve"> PAGEREF _Toc219713922 \h </w:instrText>
        </w:r>
        <w:r>
          <w:rPr>
            <w:noProof/>
            <w:webHidden/>
          </w:rPr>
        </w:r>
        <w:r>
          <w:rPr>
            <w:noProof/>
            <w:webHidden/>
          </w:rPr>
          <w:fldChar w:fldCharType="separate"/>
        </w:r>
        <w:r>
          <w:rPr>
            <w:noProof/>
            <w:webHidden/>
          </w:rPr>
          <w:t>26</w:t>
        </w:r>
        <w:r>
          <w:rPr>
            <w:noProof/>
            <w:webHidden/>
          </w:rPr>
          <w:fldChar w:fldCharType="end"/>
        </w:r>
      </w:hyperlink>
    </w:p>
    <w:p w14:paraId="5C1D03BA" w14:textId="690F61D4" w:rsidR="00D15562" w:rsidRPr="007C4178" w:rsidRDefault="002D13EA"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ajorHAnsi"/>
          <w:sz w:val="18"/>
          <w:szCs w:val="20"/>
        </w:rPr>
      </w:pPr>
      <w:r w:rsidRPr="007C4178">
        <w:rPr>
          <w:rFonts w:ascii="Corbel" w:hAnsi="Corbel" w:cstheme="majorHAnsi"/>
          <w:i/>
          <w:iCs/>
          <w:sz w:val="22"/>
          <w:szCs w:val="20"/>
        </w:rPr>
        <w:fldChar w:fldCharType="end"/>
      </w:r>
    </w:p>
    <w:p w14:paraId="6024D80D" w14:textId="77777777" w:rsidR="00914AB1" w:rsidRPr="007C4178" w:rsidRDefault="00914AB1"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ajorHAnsi"/>
          <w:sz w:val="18"/>
          <w:szCs w:val="20"/>
        </w:rPr>
      </w:pPr>
    </w:p>
    <w:p w14:paraId="008150A1" w14:textId="77777777" w:rsidR="00914AB1" w:rsidRPr="007C4178" w:rsidRDefault="00914AB1"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ajorHAnsi"/>
          <w:szCs w:val="20"/>
        </w:rPr>
      </w:pPr>
    </w:p>
    <w:p w14:paraId="7BFEE529" w14:textId="1D876999" w:rsidR="005F3F61" w:rsidRPr="007C4178" w:rsidRDefault="005F3F61">
      <w:pPr>
        <w:spacing w:after="160" w:line="259" w:lineRule="auto"/>
        <w:rPr>
          <w:rFonts w:ascii="Corbel" w:hAnsi="Corbel" w:cstheme="majorHAnsi"/>
          <w:b/>
          <w:bCs/>
          <w:szCs w:val="20"/>
        </w:rPr>
      </w:pPr>
      <w:r w:rsidRPr="007C4178">
        <w:rPr>
          <w:rFonts w:ascii="Corbel" w:hAnsi="Corbel" w:cstheme="majorHAnsi"/>
          <w:szCs w:val="20"/>
        </w:rPr>
        <w:br w:type="page"/>
      </w:r>
    </w:p>
    <w:p w14:paraId="7851636D" w14:textId="77777777" w:rsidR="00C149E1" w:rsidRPr="007C4178" w:rsidRDefault="00C149E1"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ajorHAnsi"/>
          <w:szCs w:val="20"/>
        </w:rPr>
      </w:pPr>
    </w:p>
    <w:p w14:paraId="65604083" w14:textId="77777777" w:rsidR="00D15562" w:rsidRPr="007C4178" w:rsidRDefault="00D15562" w:rsidP="002D13EA">
      <w:pPr>
        <w:pStyle w:val="Titre"/>
        <w:rPr>
          <w:rFonts w:ascii="Corbel" w:hAnsi="Corbel"/>
        </w:rPr>
      </w:pPr>
      <w:bookmarkStart w:id="1" w:name="_Toc219713826"/>
      <w:bookmarkStart w:id="2" w:name="_Toc415221981"/>
      <w:r w:rsidRPr="007C4178">
        <w:rPr>
          <w:rFonts w:ascii="Corbel" w:hAnsi="Corbel"/>
        </w:rPr>
        <w:t>Objet et durée du marché public</w:t>
      </w:r>
      <w:bookmarkEnd w:id="1"/>
    </w:p>
    <w:bookmarkEnd w:id="2"/>
    <w:p w14:paraId="3897BB6E" w14:textId="77777777" w:rsidR="00D15562" w:rsidRPr="007C4178" w:rsidRDefault="00D15562" w:rsidP="00434348">
      <w:pPr>
        <w:pStyle w:val="RedTxt"/>
        <w:tabs>
          <w:tab w:val="left" w:pos="9070"/>
        </w:tabs>
        <w:rPr>
          <w:rFonts w:ascii="Corbel" w:hAnsi="Corbel" w:cstheme="majorHAnsi"/>
          <w:sz w:val="20"/>
          <w:szCs w:val="20"/>
        </w:rPr>
      </w:pPr>
    </w:p>
    <w:p w14:paraId="2FFE3CA2" w14:textId="77777777" w:rsidR="00D15562" w:rsidRPr="007C4178" w:rsidRDefault="00D15562" w:rsidP="00F32744">
      <w:pPr>
        <w:pStyle w:val="Titre1"/>
      </w:pPr>
      <w:bookmarkStart w:id="3" w:name="_Toc219713827"/>
      <w:r w:rsidRPr="007C4178">
        <w:t>Objet</w:t>
      </w:r>
      <w:bookmarkEnd w:id="3"/>
    </w:p>
    <w:p w14:paraId="4768EC3E" w14:textId="77777777" w:rsidR="00864249" w:rsidRPr="007C4178" w:rsidRDefault="00864249" w:rsidP="00864249">
      <w:pPr>
        <w:rPr>
          <w:rFonts w:ascii="Corbel" w:hAnsi="Corbel"/>
        </w:rPr>
      </w:pPr>
    </w:p>
    <w:p w14:paraId="1F3BD4C0"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Afin de leur permettre de mettre en place une stratégie de prise en charge publique commune et graduée du patient dans le but d’assurer une égalité d’accès à des soins sécurisés et de qualité, les établissements parties se constituent en un groupement Hospitalier de territoire.</w:t>
      </w:r>
    </w:p>
    <w:p w14:paraId="555D9580" w14:textId="77777777" w:rsidR="00D15562" w:rsidRPr="007C4178" w:rsidRDefault="00D15562" w:rsidP="00434348">
      <w:pPr>
        <w:pStyle w:val="RedTxt"/>
        <w:tabs>
          <w:tab w:val="left" w:pos="9070"/>
        </w:tabs>
        <w:rPr>
          <w:rFonts w:ascii="Corbel" w:hAnsi="Corbel" w:cstheme="majorHAnsi"/>
          <w:sz w:val="20"/>
          <w:szCs w:val="20"/>
        </w:rPr>
      </w:pPr>
    </w:p>
    <w:p w14:paraId="023D41D8" w14:textId="4AAA552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En application de l’article L 6132-3-3° du code la santé publique (CSP), une convention constitutive a été signé</w:t>
      </w:r>
      <w:r w:rsidR="00937B8B" w:rsidRPr="007C4178">
        <w:rPr>
          <w:rFonts w:ascii="Corbel" w:hAnsi="Corbel" w:cstheme="majorHAnsi"/>
          <w:sz w:val="20"/>
          <w:szCs w:val="20"/>
        </w:rPr>
        <w:t>e</w:t>
      </w:r>
      <w:r w:rsidRPr="007C4178">
        <w:rPr>
          <w:rFonts w:ascii="Corbel" w:hAnsi="Corbel" w:cstheme="majorHAnsi"/>
          <w:sz w:val="20"/>
          <w:szCs w:val="20"/>
        </w:rPr>
        <w:t xml:space="preserve"> le</w:t>
      </w:r>
      <w:r w:rsidR="00937B8B" w:rsidRPr="007C4178">
        <w:rPr>
          <w:rFonts w:ascii="Corbel" w:hAnsi="Corbel" w:cstheme="majorHAnsi"/>
          <w:sz w:val="20"/>
          <w:szCs w:val="20"/>
        </w:rPr>
        <w:t xml:space="preserve"> </w:t>
      </w:r>
      <w:r w:rsidRPr="007C4178">
        <w:rPr>
          <w:rFonts w:ascii="Corbel" w:hAnsi="Corbel" w:cstheme="majorHAnsi"/>
          <w:sz w:val="20"/>
          <w:szCs w:val="20"/>
        </w:rPr>
        <w:t>30 juin 2016. Elle désigne le Centre Hospitalier universitaire de Montpellier comme établissement support du Groupement Hospitalier de Territoire (GHT) « Est Hérault et Sud Aveyron ».</w:t>
      </w:r>
    </w:p>
    <w:p w14:paraId="0605FFC5" w14:textId="77777777" w:rsidR="00937B8B" w:rsidRPr="007C4178" w:rsidRDefault="00937B8B" w:rsidP="00434348">
      <w:pPr>
        <w:pStyle w:val="RedTxt"/>
        <w:tabs>
          <w:tab w:val="left" w:pos="9070"/>
        </w:tabs>
        <w:rPr>
          <w:rFonts w:ascii="Corbel" w:hAnsi="Corbel" w:cstheme="majorHAnsi"/>
          <w:sz w:val="20"/>
          <w:szCs w:val="20"/>
        </w:rPr>
      </w:pPr>
    </w:p>
    <w:p w14:paraId="2543D5A5" w14:textId="64D57D57" w:rsidR="00937B8B" w:rsidRPr="007C4178" w:rsidRDefault="00937B8B" w:rsidP="00434348">
      <w:pPr>
        <w:pStyle w:val="RedTxt"/>
        <w:tabs>
          <w:tab w:val="left" w:pos="9070"/>
        </w:tabs>
        <w:rPr>
          <w:rFonts w:ascii="Corbel" w:hAnsi="Corbel" w:cstheme="majorHAnsi"/>
          <w:sz w:val="20"/>
          <w:szCs w:val="20"/>
        </w:rPr>
      </w:pPr>
      <w:r w:rsidRPr="007C4178">
        <w:rPr>
          <w:rFonts w:ascii="Corbel" w:hAnsi="Corbel" w:cstheme="majorHAnsi"/>
          <w:sz w:val="20"/>
          <w:szCs w:val="20"/>
        </w:rPr>
        <w:t xml:space="preserve">Par ailleurs, a été constituée une direction commune entre le CHU de Montpellier, le CH de Clermont l’Hérault et l’EHPAD Jean </w:t>
      </w:r>
      <w:proofErr w:type="spellStart"/>
      <w:r w:rsidRPr="007C4178">
        <w:rPr>
          <w:rFonts w:ascii="Corbel" w:hAnsi="Corbel" w:cstheme="majorHAnsi"/>
          <w:sz w:val="20"/>
          <w:szCs w:val="20"/>
        </w:rPr>
        <w:t>Péridier</w:t>
      </w:r>
      <w:proofErr w:type="spellEnd"/>
      <w:r w:rsidRPr="007C4178">
        <w:rPr>
          <w:rFonts w:ascii="Corbel" w:hAnsi="Corbel" w:cstheme="majorHAnsi"/>
          <w:sz w:val="20"/>
          <w:szCs w:val="20"/>
        </w:rPr>
        <w:t xml:space="preserve"> en date du 03 juillet 2025.</w:t>
      </w:r>
    </w:p>
    <w:p w14:paraId="57AC5CBF" w14:textId="77777777" w:rsidR="00937B8B" w:rsidRPr="007C4178" w:rsidRDefault="00937B8B" w:rsidP="00434348">
      <w:pPr>
        <w:pStyle w:val="RedTxt"/>
        <w:tabs>
          <w:tab w:val="left" w:pos="9070"/>
        </w:tabs>
        <w:rPr>
          <w:rFonts w:ascii="Corbel" w:hAnsi="Corbel" w:cstheme="majorHAnsi"/>
          <w:sz w:val="20"/>
          <w:szCs w:val="20"/>
        </w:rPr>
      </w:pPr>
    </w:p>
    <w:p w14:paraId="0313B5FE"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 xml:space="preserve">Ce GHT est composé des 10 établissements suivants : </w:t>
      </w:r>
    </w:p>
    <w:p w14:paraId="26397F6F" w14:textId="77777777" w:rsidR="00D15562" w:rsidRPr="007C4178" w:rsidRDefault="00D15562" w:rsidP="00434348">
      <w:pPr>
        <w:pStyle w:val="RedTxt"/>
        <w:tabs>
          <w:tab w:val="left" w:pos="9070"/>
        </w:tabs>
        <w:rPr>
          <w:rFonts w:ascii="Corbel" w:hAnsi="Corbel" w:cstheme="majorHAnsi"/>
          <w:sz w:val="20"/>
          <w:szCs w:val="20"/>
        </w:rPr>
      </w:pPr>
    </w:p>
    <w:p w14:paraId="06DA8B9B"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-CHU de Montpellier,</w:t>
      </w:r>
    </w:p>
    <w:p w14:paraId="092A73AE"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-Hôpitaux du bassin de Thau,</w:t>
      </w:r>
    </w:p>
    <w:p w14:paraId="68C1D2D9" w14:textId="59957CAD" w:rsidR="00937B8B"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-CH de Clermont l’Hérault,</w:t>
      </w:r>
    </w:p>
    <w:p w14:paraId="12B969A2"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-CH Paul Coste-</w:t>
      </w:r>
      <w:proofErr w:type="spellStart"/>
      <w:r w:rsidRPr="007C4178">
        <w:rPr>
          <w:rFonts w:ascii="Corbel" w:hAnsi="Corbel" w:cstheme="majorHAnsi"/>
          <w:sz w:val="20"/>
          <w:szCs w:val="20"/>
        </w:rPr>
        <w:t>Floret</w:t>
      </w:r>
      <w:proofErr w:type="spellEnd"/>
      <w:r w:rsidRPr="007C4178">
        <w:rPr>
          <w:rFonts w:ascii="Corbel" w:hAnsi="Corbel" w:cstheme="majorHAnsi"/>
          <w:sz w:val="20"/>
          <w:szCs w:val="20"/>
        </w:rPr>
        <w:t xml:space="preserve"> de </w:t>
      </w:r>
      <w:proofErr w:type="spellStart"/>
      <w:r w:rsidRPr="007C4178">
        <w:rPr>
          <w:rFonts w:ascii="Corbel" w:hAnsi="Corbel" w:cstheme="majorHAnsi"/>
          <w:sz w:val="20"/>
          <w:szCs w:val="20"/>
        </w:rPr>
        <w:t>Lamalou-les-bains</w:t>
      </w:r>
      <w:proofErr w:type="spellEnd"/>
      <w:r w:rsidRPr="007C4178">
        <w:rPr>
          <w:rFonts w:ascii="Corbel" w:hAnsi="Corbel" w:cstheme="majorHAnsi"/>
          <w:sz w:val="20"/>
          <w:szCs w:val="20"/>
        </w:rPr>
        <w:t>,</w:t>
      </w:r>
    </w:p>
    <w:p w14:paraId="6E16362E"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-CH de Lodève,</w:t>
      </w:r>
    </w:p>
    <w:p w14:paraId="652963BE"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-CH de Lunel,</w:t>
      </w:r>
    </w:p>
    <w:p w14:paraId="7FE4528D"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w:t>
      </w:r>
      <w:proofErr w:type="spellStart"/>
      <w:r w:rsidRPr="007C4178">
        <w:rPr>
          <w:rFonts w:ascii="Corbel" w:hAnsi="Corbel" w:cstheme="majorHAnsi"/>
          <w:sz w:val="20"/>
          <w:szCs w:val="20"/>
        </w:rPr>
        <w:t>Ch</w:t>
      </w:r>
      <w:proofErr w:type="spellEnd"/>
      <w:r w:rsidRPr="007C4178">
        <w:rPr>
          <w:rFonts w:ascii="Corbel" w:hAnsi="Corbel" w:cstheme="majorHAnsi"/>
          <w:sz w:val="20"/>
          <w:szCs w:val="20"/>
        </w:rPr>
        <w:t xml:space="preserve"> de Millau,</w:t>
      </w:r>
    </w:p>
    <w:p w14:paraId="753FE5F4"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-EHPAD les Terrasses des Causses de Millau</w:t>
      </w:r>
    </w:p>
    <w:p w14:paraId="2F65AFDD"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 xml:space="preserve">-CH Emile Borel de Saint </w:t>
      </w:r>
      <w:proofErr w:type="spellStart"/>
      <w:r w:rsidRPr="007C4178">
        <w:rPr>
          <w:rFonts w:ascii="Corbel" w:hAnsi="Corbel" w:cstheme="majorHAnsi"/>
          <w:sz w:val="20"/>
          <w:szCs w:val="20"/>
        </w:rPr>
        <w:t>Affrique</w:t>
      </w:r>
      <w:proofErr w:type="spellEnd"/>
      <w:r w:rsidRPr="007C4178">
        <w:rPr>
          <w:rFonts w:ascii="Corbel" w:hAnsi="Corbel" w:cstheme="majorHAnsi"/>
          <w:sz w:val="20"/>
          <w:szCs w:val="20"/>
        </w:rPr>
        <w:t>,</w:t>
      </w:r>
    </w:p>
    <w:p w14:paraId="6B186C40"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 xml:space="preserve">-CH Maurice </w:t>
      </w:r>
      <w:proofErr w:type="spellStart"/>
      <w:r w:rsidRPr="007C4178">
        <w:rPr>
          <w:rFonts w:ascii="Corbel" w:hAnsi="Corbel" w:cstheme="majorHAnsi"/>
          <w:sz w:val="20"/>
          <w:szCs w:val="20"/>
        </w:rPr>
        <w:t>Fenaille</w:t>
      </w:r>
      <w:proofErr w:type="spellEnd"/>
      <w:r w:rsidRPr="007C4178">
        <w:rPr>
          <w:rFonts w:ascii="Corbel" w:hAnsi="Corbel" w:cstheme="majorHAnsi"/>
          <w:sz w:val="20"/>
          <w:szCs w:val="20"/>
        </w:rPr>
        <w:t xml:space="preserve"> de Séverac d’Aveyron.</w:t>
      </w:r>
    </w:p>
    <w:p w14:paraId="22FDD195" w14:textId="77777777" w:rsidR="00D15562" w:rsidRPr="007C4178" w:rsidRDefault="00D15562" w:rsidP="00434348">
      <w:pPr>
        <w:pStyle w:val="RedTxt"/>
        <w:tabs>
          <w:tab w:val="left" w:pos="9070"/>
        </w:tabs>
        <w:rPr>
          <w:rFonts w:ascii="Corbel" w:hAnsi="Corbel" w:cstheme="majorHAnsi"/>
          <w:sz w:val="20"/>
          <w:szCs w:val="20"/>
        </w:rPr>
      </w:pPr>
    </w:p>
    <w:p w14:paraId="7E5DFE31"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Ainsi, cette convention confie au CHU de Montpellier la fonction d’assurer pour le compte des autres membres la passation du marché ainsi que certaines missions liées à l’exécution (décision de reconduction, décision de révision des prix, conclusion de modifications de marché public, décision de résiliation).</w:t>
      </w:r>
    </w:p>
    <w:p w14:paraId="1509FBBB" w14:textId="77777777" w:rsidR="00D15562" w:rsidRPr="007C4178" w:rsidRDefault="00D15562" w:rsidP="00434348">
      <w:pPr>
        <w:pStyle w:val="RedTxt"/>
        <w:tabs>
          <w:tab w:val="left" w:pos="9070"/>
        </w:tabs>
        <w:rPr>
          <w:rFonts w:ascii="Corbel" w:hAnsi="Corbel" w:cstheme="majorHAnsi"/>
          <w:sz w:val="20"/>
          <w:szCs w:val="20"/>
        </w:rPr>
      </w:pPr>
    </w:p>
    <w:p w14:paraId="3B0AF466"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Toutes les autres missions de la phase d’exécution des marchés relèvent de chaque établissement partie au GHT. L’exécution du marché couvre son régime financier (le recours, le cas échéant, à la sous-traitance, la gestion et l’émission des commandes passées au titre des marchés, la vérification du service fait, le règlement, le versement d’avances et d’acomptes, la liquidation et le mandatement des factures, …).</w:t>
      </w:r>
    </w:p>
    <w:p w14:paraId="2E4EC120" w14:textId="77777777" w:rsidR="00D15562" w:rsidRPr="007C4178" w:rsidRDefault="00D15562" w:rsidP="00434348">
      <w:pPr>
        <w:pStyle w:val="RedTxt"/>
        <w:tabs>
          <w:tab w:val="left" w:pos="9070"/>
        </w:tabs>
        <w:rPr>
          <w:rFonts w:ascii="Corbel" w:hAnsi="Corbel" w:cstheme="majorHAnsi"/>
          <w:sz w:val="20"/>
          <w:szCs w:val="20"/>
        </w:rPr>
      </w:pPr>
    </w:p>
    <w:p w14:paraId="1E53BAD3"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 xml:space="preserve">De ce fait, dans cette consultation, le terme CHU de Montpellier désigne l’établissement support </w:t>
      </w:r>
      <w:r w:rsidR="00C149E1" w:rsidRPr="007C4178">
        <w:rPr>
          <w:rFonts w:ascii="Corbel" w:hAnsi="Corbel" w:cstheme="majorHAnsi"/>
          <w:sz w:val="20"/>
          <w:szCs w:val="20"/>
        </w:rPr>
        <w:t>du Groupement</w:t>
      </w:r>
      <w:r w:rsidRPr="007C4178">
        <w:rPr>
          <w:rFonts w:ascii="Corbel" w:hAnsi="Corbel" w:cstheme="majorHAnsi"/>
          <w:sz w:val="20"/>
          <w:szCs w:val="20"/>
        </w:rPr>
        <w:t xml:space="preserve"> Hospitalier de Territoire (GHT) « Est Hérault et Sud Aveyron ».</w:t>
      </w:r>
    </w:p>
    <w:p w14:paraId="0D32EE19" w14:textId="77777777" w:rsidR="00D15562" w:rsidRPr="007C4178" w:rsidRDefault="00D15562" w:rsidP="00434348">
      <w:pPr>
        <w:tabs>
          <w:tab w:val="left" w:pos="9070"/>
        </w:tabs>
        <w:jc w:val="both"/>
        <w:rPr>
          <w:rFonts w:ascii="Corbel" w:hAnsi="Corbel" w:cstheme="majorHAnsi"/>
          <w:szCs w:val="20"/>
        </w:rPr>
      </w:pPr>
    </w:p>
    <w:p w14:paraId="75E4E675" w14:textId="6D3F9611"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 xml:space="preserve">Les stipulations du présent Cahier des Clauses Particulières concernent les prestations ci-dessous désignées : </w:t>
      </w:r>
    </w:p>
    <w:p w14:paraId="5CD00F7A" w14:textId="77777777" w:rsidR="00130A37" w:rsidRPr="007C4178" w:rsidRDefault="00130A37" w:rsidP="00434348">
      <w:pPr>
        <w:pStyle w:val="RedTxt"/>
        <w:tabs>
          <w:tab w:val="left" w:pos="9070"/>
        </w:tabs>
        <w:rPr>
          <w:rFonts w:ascii="Corbel" w:hAnsi="Corbel" w:cstheme="majorHAnsi"/>
          <w:sz w:val="20"/>
          <w:szCs w:val="20"/>
        </w:rPr>
      </w:pPr>
    </w:p>
    <w:p w14:paraId="3FCEB837" w14:textId="719C8E4A" w:rsidR="00130A37" w:rsidRPr="007C4178" w:rsidRDefault="00130A37" w:rsidP="00434348">
      <w:pPr>
        <w:pStyle w:val="RedTxt"/>
        <w:tabs>
          <w:tab w:val="left" w:pos="9070"/>
        </w:tabs>
        <w:rPr>
          <w:rFonts w:ascii="Corbel" w:hAnsi="Corbel" w:cstheme="majorHAnsi"/>
          <w:b/>
          <w:sz w:val="20"/>
          <w:szCs w:val="20"/>
        </w:rPr>
      </w:pPr>
      <w:r w:rsidRPr="007C4178">
        <w:rPr>
          <w:rFonts w:ascii="Corbel" w:hAnsi="Corbel" w:cstheme="majorHAnsi"/>
          <w:b/>
          <w:sz w:val="20"/>
          <w:szCs w:val="20"/>
        </w:rPr>
        <w:t xml:space="preserve">PRESTATIONS D’INTERPRETARIAT ORAL EN LANGUES DES SIGNES </w:t>
      </w:r>
    </w:p>
    <w:p w14:paraId="0FAB9C64" w14:textId="77777777" w:rsidR="00130A37" w:rsidRPr="007C4178" w:rsidRDefault="00130A37" w:rsidP="00434348">
      <w:pPr>
        <w:pStyle w:val="RedTxt"/>
        <w:tabs>
          <w:tab w:val="left" w:pos="9070"/>
        </w:tabs>
        <w:rPr>
          <w:rFonts w:ascii="Corbel" w:hAnsi="Corbel" w:cstheme="majorHAnsi"/>
          <w:sz w:val="20"/>
          <w:szCs w:val="20"/>
        </w:rPr>
      </w:pPr>
    </w:p>
    <w:p w14:paraId="7EDF7874" w14:textId="4DDBCF66"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 xml:space="preserve">Le marché porte sur les </w:t>
      </w:r>
      <w:r w:rsidR="00016040">
        <w:rPr>
          <w:rFonts w:ascii="Corbel" w:hAnsi="Corbel" w:cstheme="majorHAnsi"/>
          <w:sz w:val="20"/>
          <w:szCs w:val="20"/>
        </w:rPr>
        <w:t>p</w:t>
      </w:r>
      <w:r w:rsidRPr="007C4178">
        <w:rPr>
          <w:rFonts w:ascii="Corbel" w:hAnsi="Corbel" w:cstheme="majorHAnsi"/>
          <w:sz w:val="20"/>
          <w:szCs w:val="20"/>
        </w:rPr>
        <w:t>restations de service de</w:t>
      </w:r>
      <w:r w:rsidR="00016040">
        <w:rPr>
          <w:rFonts w:ascii="Corbel" w:hAnsi="Corbel" w:cstheme="majorHAnsi"/>
          <w:sz w:val="20"/>
          <w:szCs w:val="20"/>
        </w:rPr>
        <w:t xml:space="preserve"> l’</w:t>
      </w:r>
      <w:r w:rsidRPr="007C4178">
        <w:rPr>
          <w:rFonts w:ascii="Corbel" w:hAnsi="Corbel" w:cstheme="majorHAnsi"/>
          <w:sz w:val="20"/>
          <w:szCs w:val="20"/>
        </w:rPr>
        <w:t>établissement suivant :</w:t>
      </w:r>
    </w:p>
    <w:p w14:paraId="5E1CF9E4"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 CHU de Montpellier</w:t>
      </w:r>
    </w:p>
    <w:p w14:paraId="363B98BD" w14:textId="77777777" w:rsidR="00914AB1" w:rsidRPr="0082525A" w:rsidRDefault="00914AB1" w:rsidP="00434348">
      <w:pPr>
        <w:pStyle w:val="RedTxt"/>
        <w:tabs>
          <w:tab w:val="left" w:pos="9070"/>
        </w:tabs>
        <w:rPr>
          <w:rFonts w:ascii="Corbel" w:hAnsi="Corbel" w:cstheme="majorHAnsi"/>
          <w:sz w:val="20"/>
          <w:szCs w:val="20"/>
        </w:rPr>
      </w:pPr>
    </w:p>
    <w:p w14:paraId="28BB1E21" w14:textId="0F27EB04" w:rsidR="00636D7E" w:rsidRPr="0082525A" w:rsidRDefault="00636D7E" w:rsidP="00434348">
      <w:pPr>
        <w:pStyle w:val="RedTxt"/>
        <w:tabs>
          <w:tab w:val="left" w:pos="9070"/>
        </w:tabs>
        <w:rPr>
          <w:rFonts w:ascii="Corbel" w:hAnsi="Corbel" w:cstheme="majorHAnsi"/>
          <w:sz w:val="20"/>
          <w:szCs w:val="20"/>
        </w:rPr>
      </w:pPr>
      <w:r w:rsidRPr="0082525A">
        <w:rPr>
          <w:rFonts w:ascii="Corbel" w:hAnsi="Corbel" w:cstheme="majorHAnsi"/>
          <w:sz w:val="20"/>
          <w:szCs w:val="20"/>
        </w:rPr>
        <w:t>Ce périmètre est susceptible d’évoluer avec les adhésions des autres établissements membres du GHT ou d'établissements qui intègreraient le GHT postérieurement à la notification du marché.</w:t>
      </w:r>
    </w:p>
    <w:p w14:paraId="72228F05" w14:textId="77777777" w:rsidR="00636D7E" w:rsidRPr="007C4178" w:rsidRDefault="00636D7E" w:rsidP="00434348">
      <w:pPr>
        <w:pStyle w:val="RedTxt"/>
        <w:tabs>
          <w:tab w:val="left" w:pos="9070"/>
        </w:tabs>
        <w:rPr>
          <w:rFonts w:ascii="Corbel" w:hAnsi="Corbel" w:cstheme="majorHAnsi"/>
          <w:b/>
          <w:bCs/>
          <w:sz w:val="20"/>
          <w:szCs w:val="20"/>
        </w:rPr>
      </w:pPr>
    </w:p>
    <w:p w14:paraId="275F6D58" w14:textId="77777777" w:rsidR="00D15562" w:rsidRPr="007C4178" w:rsidRDefault="00D15562" w:rsidP="00F32744">
      <w:pPr>
        <w:pStyle w:val="Titre1"/>
      </w:pPr>
      <w:r w:rsidRPr="007C4178">
        <w:t xml:space="preserve"> </w:t>
      </w:r>
      <w:bookmarkStart w:id="4" w:name="_Toc415221982"/>
      <w:bookmarkStart w:id="5" w:name="_Toc219713828"/>
      <w:r w:rsidRPr="007C4178">
        <w:t>Décomposition du marché</w:t>
      </w:r>
      <w:bookmarkEnd w:id="4"/>
      <w:r w:rsidRPr="007C4178">
        <w:t xml:space="preserve"> public</w:t>
      </w:r>
      <w:bookmarkEnd w:id="5"/>
    </w:p>
    <w:p w14:paraId="12F284EA" w14:textId="77777777" w:rsidR="00914AB1" w:rsidRPr="007C4178" w:rsidRDefault="00914AB1" w:rsidP="00914AB1">
      <w:pPr>
        <w:rPr>
          <w:rFonts w:ascii="Corbel" w:hAnsi="Corbel"/>
        </w:rPr>
      </w:pPr>
    </w:p>
    <w:p w14:paraId="7CE1C478" w14:textId="77777777" w:rsidR="00D15562" w:rsidRPr="007C4178" w:rsidRDefault="00D15562" w:rsidP="00F32744">
      <w:pPr>
        <w:pStyle w:val="Titre2"/>
      </w:pPr>
      <w:bookmarkStart w:id="6" w:name="_Toc99614969"/>
      <w:bookmarkStart w:id="7" w:name="_Toc219713829"/>
      <w:r w:rsidRPr="007C4178">
        <w:t>Tranches</w:t>
      </w:r>
      <w:bookmarkEnd w:id="6"/>
      <w:bookmarkEnd w:id="7"/>
      <w:r w:rsidRPr="007C4178">
        <w:t xml:space="preserve"> </w:t>
      </w:r>
    </w:p>
    <w:p w14:paraId="7C3B2A06" w14:textId="77777777" w:rsidR="00D15562" w:rsidRPr="007C4178" w:rsidRDefault="00D15562" w:rsidP="00434348">
      <w:pPr>
        <w:pStyle w:val="RedRub"/>
        <w:tabs>
          <w:tab w:val="left" w:pos="9070"/>
        </w:tabs>
        <w:spacing w:before="0" w:after="0"/>
        <w:jc w:val="both"/>
        <w:rPr>
          <w:rFonts w:ascii="Corbel" w:hAnsi="Corbel" w:cstheme="majorHAnsi"/>
          <w:b w:val="0"/>
          <w:bCs w:val="0"/>
          <w:i/>
          <w:iCs/>
          <w:sz w:val="20"/>
          <w:szCs w:val="20"/>
        </w:rPr>
      </w:pPr>
    </w:p>
    <w:p w14:paraId="04C820E5" w14:textId="77777777" w:rsidR="00D15562" w:rsidRPr="007C4178" w:rsidRDefault="00D15562" w:rsidP="00434348">
      <w:pPr>
        <w:pStyle w:val="RedRub"/>
        <w:tabs>
          <w:tab w:val="left" w:pos="9070"/>
        </w:tabs>
        <w:spacing w:before="0" w:after="0"/>
        <w:jc w:val="both"/>
        <w:rPr>
          <w:rFonts w:ascii="Corbel" w:hAnsi="Corbel" w:cstheme="majorHAnsi"/>
          <w:b w:val="0"/>
          <w:bCs w:val="0"/>
          <w:iCs/>
          <w:sz w:val="20"/>
          <w:szCs w:val="20"/>
        </w:rPr>
      </w:pPr>
      <w:r w:rsidRPr="007C4178">
        <w:rPr>
          <w:rFonts w:ascii="Corbel" w:hAnsi="Corbel" w:cstheme="majorHAnsi"/>
          <w:b w:val="0"/>
          <w:bCs w:val="0"/>
          <w:iCs/>
          <w:sz w:val="20"/>
          <w:szCs w:val="20"/>
        </w:rPr>
        <w:t xml:space="preserve">Sans objet </w:t>
      </w:r>
    </w:p>
    <w:p w14:paraId="375B705D" w14:textId="77777777" w:rsidR="00D15562" w:rsidRPr="007C4178" w:rsidRDefault="00D15562" w:rsidP="00434348">
      <w:pPr>
        <w:pStyle w:val="RedRub"/>
        <w:tabs>
          <w:tab w:val="left" w:pos="9070"/>
        </w:tabs>
        <w:spacing w:before="0" w:after="0"/>
        <w:jc w:val="both"/>
        <w:rPr>
          <w:rFonts w:ascii="Corbel" w:hAnsi="Corbel" w:cstheme="majorHAnsi"/>
          <w:b w:val="0"/>
          <w:bCs w:val="0"/>
          <w:i/>
          <w:iCs/>
          <w:sz w:val="20"/>
          <w:szCs w:val="20"/>
        </w:rPr>
      </w:pPr>
    </w:p>
    <w:p w14:paraId="49F27833" w14:textId="77777777" w:rsidR="00D15562" w:rsidRPr="007C4178" w:rsidRDefault="00D15562" w:rsidP="00F32744">
      <w:pPr>
        <w:pStyle w:val="Titre2"/>
      </w:pPr>
      <w:bookmarkStart w:id="8" w:name="_Toc415221984"/>
      <w:bookmarkStart w:id="9" w:name="_Toc219713830"/>
      <w:r w:rsidRPr="007C4178">
        <w:t>Lots</w:t>
      </w:r>
      <w:bookmarkEnd w:id="8"/>
      <w:bookmarkEnd w:id="9"/>
    </w:p>
    <w:p w14:paraId="2BDDEAB1" w14:textId="73EF5A45" w:rsidR="00D15562" w:rsidRPr="007C4178" w:rsidRDefault="00D15562" w:rsidP="00434348">
      <w:pPr>
        <w:pStyle w:val="RedTxt"/>
        <w:tabs>
          <w:tab w:val="left" w:pos="9070"/>
        </w:tabs>
        <w:rPr>
          <w:rFonts w:ascii="Corbel" w:hAnsi="Corbel" w:cstheme="majorHAnsi"/>
          <w:i/>
          <w:iCs/>
          <w:sz w:val="20"/>
          <w:szCs w:val="20"/>
          <w:highlight w:val="cyan"/>
        </w:rPr>
      </w:pPr>
    </w:p>
    <w:p w14:paraId="297460BB"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lastRenderedPageBreak/>
        <w:t>Le marché public est à lot unique.</w:t>
      </w:r>
    </w:p>
    <w:p w14:paraId="3307DF4B" w14:textId="77777777" w:rsidR="007D18AB" w:rsidRPr="007C4178" w:rsidRDefault="007D18AB" w:rsidP="00434348">
      <w:pPr>
        <w:pStyle w:val="RedTxt"/>
        <w:tabs>
          <w:tab w:val="left" w:pos="9070"/>
        </w:tabs>
        <w:rPr>
          <w:rFonts w:ascii="Corbel" w:hAnsi="Corbel" w:cstheme="majorHAnsi"/>
          <w:iCs/>
          <w:sz w:val="20"/>
          <w:szCs w:val="20"/>
        </w:rPr>
      </w:pPr>
    </w:p>
    <w:p w14:paraId="46A15FF6" w14:textId="3F92CA72" w:rsidR="007D18AB" w:rsidRPr="007C4178" w:rsidRDefault="007D18AB" w:rsidP="00434348">
      <w:pPr>
        <w:pStyle w:val="RedTxt"/>
        <w:tabs>
          <w:tab w:val="left" w:pos="9070"/>
        </w:tabs>
        <w:rPr>
          <w:rFonts w:ascii="Corbel" w:hAnsi="Corbel" w:cstheme="majorHAnsi"/>
          <w:iCs/>
          <w:sz w:val="20"/>
          <w:szCs w:val="20"/>
        </w:rPr>
      </w:pPr>
      <w:r w:rsidRPr="007C4178">
        <w:rPr>
          <w:rFonts w:ascii="Corbel" w:hAnsi="Corbel" w:cstheme="majorHAnsi"/>
          <w:iCs/>
          <w:sz w:val="20"/>
          <w:szCs w:val="20"/>
        </w:rPr>
        <w:t>Pour ce lot unique en multi-attribution, 5 fournisseurs maximum seront retenus</w:t>
      </w:r>
      <w:r w:rsidR="0022145C">
        <w:rPr>
          <w:rFonts w:ascii="Corbel" w:hAnsi="Corbel" w:cstheme="majorHAnsi"/>
          <w:iCs/>
          <w:sz w:val="20"/>
          <w:szCs w:val="20"/>
        </w:rPr>
        <w:t>.</w:t>
      </w:r>
    </w:p>
    <w:p w14:paraId="0B03466A" w14:textId="77777777" w:rsidR="007D18AB" w:rsidRPr="007C4178" w:rsidRDefault="007D18AB" w:rsidP="00434348">
      <w:pPr>
        <w:pStyle w:val="RedTxt"/>
        <w:tabs>
          <w:tab w:val="left" w:pos="9070"/>
        </w:tabs>
        <w:rPr>
          <w:rFonts w:ascii="Corbel" w:hAnsi="Corbel" w:cstheme="majorHAnsi"/>
          <w:iCs/>
          <w:sz w:val="20"/>
          <w:szCs w:val="20"/>
        </w:rPr>
      </w:pPr>
    </w:p>
    <w:p w14:paraId="7C5A5312" w14:textId="7ADDE12E" w:rsidR="007D18AB" w:rsidRPr="007C4178" w:rsidRDefault="007D18AB" w:rsidP="00434348">
      <w:pPr>
        <w:pStyle w:val="RedTxt"/>
        <w:tabs>
          <w:tab w:val="left" w:pos="9070"/>
        </w:tabs>
        <w:rPr>
          <w:rFonts w:ascii="Corbel" w:hAnsi="Corbel" w:cstheme="majorHAnsi"/>
          <w:iCs/>
          <w:sz w:val="20"/>
          <w:szCs w:val="20"/>
          <w:highlight w:val="cyan"/>
        </w:rPr>
      </w:pPr>
      <w:r w:rsidRPr="007C4178">
        <w:rPr>
          <w:rFonts w:ascii="Corbel" w:hAnsi="Corbel" w:cstheme="majorHAnsi"/>
          <w:iCs/>
          <w:sz w:val="20"/>
          <w:szCs w:val="20"/>
        </w:rPr>
        <w:t>Les modalités d’attribution des bons de commandes sont précisées à l’article 4.2.1 du présent document.</w:t>
      </w:r>
    </w:p>
    <w:p w14:paraId="258A1D42" w14:textId="77777777" w:rsidR="00D43602" w:rsidRPr="007C4178" w:rsidRDefault="00D43602" w:rsidP="00434348">
      <w:pPr>
        <w:pStyle w:val="RedTxt"/>
        <w:tabs>
          <w:tab w:val="left" w:pos="9070"/>
        </w:tabs>
        <w:rPr>
          <w:rFonts w:ascii="Corbel" w:hAnsi="Corbel" w:cstheme="majorHAnsi"/>
          <w:iCs/>
          <w:sz w:val="20"/>
          <w:szCs w:val="20"/>
          <w:highlight w:val="cyan"/>
        </w:rPr>
      </w:pPr>
    </w:p>
    <w:p w14:paraId="0D20363C" w14:textId="77777777" w:rsidR="00D15562" w:rsidRPr="007C4178" w:rsidRDefault="00D15562" w:rsidP="00F32744">
      <w:pPr>
        <w:pStyle w:val="Titre2"/>
      </w:pPr>
      <w:bookmarkStart w:id="10" w:name="_Toc415221985"/>
      <w:bookmarkStart w:id="11" w:name="_Toc219713831"/>
      <w:r w:rsidRPr="007C4178">
        <w:t>Phases</w:t>
      </w:r>
      <w:bookmarkEnd w:id="10"/>
      <w:bookmarkEnd w:id="11"/>
    </w:p>
    <w:p w14:paraId="27CD59FD" w14:textId="77777777" w:rsidR="00D15562" w:rsidRPr="007C4178" w:rsidRDefault="00D15562" w:rsidP="00434348">
      <w:pPr>
        <w:pStyle w:val="RedRub"/>
        <w:tabs>
          <w:tab w:val="left" w:pos="9070"/>
        </w:tabs>
        <w:spacing w:before="0" w:after="0"/>
        <w:jc w:val="both"/>
        <w:rPr>
          <w:rFonts w:ascii="Corbel" w:hAnsi="Corbel" w:cstheme="majorHAnsi"/>
          <w:b w:val="0"/>
          <w:bCs w:val="0"/>
          <w:sz w:val="20"/>
          <w:szCs w:val="20"/>
        </w:rPr>
      </w:pPr>
    </w:p>
    <w:p w14:paraId="0C020F9D" w14:textId="77777777" w:rsidR="00D15562" w:rsidRPr="007C4178" w:rsidRDefault="00D15562" w:rsidP="00434348">
      <w:pPr>
        <w:pStyle w:val="RedTxt"/>
        <w:tabs>
          <w:tab w:val="left" w:pos="9070"/>
        </w:tabs>
        <w:rPr>
          <w:rFonts w:ascii="Corbel" w:hAnsi="Corbel" w:cstheme="majorHAnsi"/>
          <w:iCs/>
          <w:sz w:val="20"/>
          <w:szCs w:val="20"/>
        </w:rPr>
      </w:pPr>
      <w:r w:rsidRPr="007C4178">
        <w:rPr>
          <w:rFonts w:ascii="Corbel" w:hAnsi="Corbel" w:cstheme="majorHAnsi"/>
          <w:iCs/>
          <w:sz w:val="20"/>
          <w:szCs w:val="20"/>
        </w:rPr>
        <w:t xml:space="preserve">Sans objet </w:t>
      </w:r>
    </w:p>
    <w:p w14:paraId="5CDFACF1" w14:textId="77777777" w:rsidR="00D15562" w:rsidRPr="007C4178" w:rsidRDefault="00D15562" w:rsidP="00434348">
      <w:pPr>
        <w:pStyle w:val="RedTxt"/>
        <w:tabs>
          <w:tab w:val="left" w:pos="9070"/>
        </w:tabs>
        <w:rPr>
          <w:rFonts w:ascii="Corbel" w:hAnsi="Corbel" w:cstheme="majorHAnsi"/>
          <w:iCs/>
          <w:sz w:val="20"/>
          <w:szCs w:val="20"/>
        </w:rPr>
      </w:pPr>
    </w:p>
    <w:p w14:paraId="0BFA8095" w14:textId="77777777" w:rsidR="00D15562" w:rsidRPr="007C4178" w:rsidRDefault="00D15562" w:rsidP="00F32744">
      <w:pPr>
        <w:pStyle w:val="Titre1"/>
      </w:pPr>
      <w:bookmarkStart w:id="12" w:name="_Toc219713832"/>
      <w:bookmarkStart w:id="13" w:name="_Toc415221986"/>
      <w:r w:rsidRPr="007C4178">
        <w:t>Forme et durée</w:t>
      </w:r>
      <w:bookmarkEnd w:id="12"/>
      <w:r w:rsidRPr="007C4178">
        <w:t xml:space="preserve"> </w:t>
      </w:r>
      <w:bookmarkEnd w:id="13"/>
    </w:p>
    <w:p w14:paraId="04F69EBA" w14:textId="77777777" w:rsidR="00DA7609" w:rsidRPr="007C4178" w:rsidRDefault="00DA7609" w:rsidP="00434348">
      <w:pPr>
        <w:pStyle w:val="RedTxt"/>
        <w:tabs>
          <w:tab w:val="left" w:pos="9070"/>
        </w:tabs>
        <w:rPr>
          <w:rFonts w:ascii="Corbel" w:hAnsi="Corbel" w:cstheme="majorHAnsi"/>
          <w:sz w:val="20"/>
          <w:szCs w:val="20"/>
        </w:rPr>
      </w:pPr>
    </w:p>
    <w:p w14:paraId="4C1AC03D" w14:textId="24449044"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La consultation aboutira à un</w:t>
      </w:r>
      <w:r w:rsidR="00D94370">
        <w:rPr>
          <w:rFonts w:ascii="Corbel" w:hAnsi="Corbel" w:cstheme="majorHAnsi"/>
          <w:i/>
          <w:iCs/>
          <w:sz w:val="20"/>
          <w:szCs w:val="20"/>
        </w:rPr>
        <w:t xml:space="preserve"> </w:t>
      </w:r>
      <w:r w:rsidR="00D94370">
        <w:rPr>
          <w:rFonts w:ascii="Corbel" w:hAnsi="Corbel" w:cstheme="majorHAnsi"/>
          <w:sz w:val="20"/>
          <w:szCs w:val="20"/>
        </w:rPr>
        <w:t>a</w:t>
      </w:r>
      <w:r w:rsidRPr="007C4178">
        <w:rPr>
          <w:rFonts w:ascii="Corbel" w:hAnsi="Corbel" w:cstheme="majorHAnsi"/>
          <w:iCs/>
          <w:sz w:val="20"/>
          <w:szCs w:val="20"/>
        </w:rPr>
        <w:t>ccord cadre à bons de commande</w:t>
      </w:r>
      <w:r w:rsidRPr="007C4178">
        <w:rPr>
          <w:rFonts w:ascii="Corbel" w:hAnsi="Corbel" w:cstheme="majorHAnsi"/>
          <w:i/>
          <w:iCs/>
          <w:sz w:val="20"/>
          <w:szCs w:val="20"/>
        </w:rPr>
        <w:t xml:space="preserve"> </w:t>
      </w:r>
      <w:r w:rsidRPr="007C4178">
        <w:rPr>
          <w:rFonts w:ascii="Corbel" w:hAnsi="Corbel" w:cstheme="majorHAnsi"/>
          <w:sz w:val="20"/>
          <w:szCs w:val="20"/>
        </w:rPr>
        <w:t xml:space="preserve">avec montant </w:t>
      </w:r>
      <w:r w:rsidR="009B1005" w:rsidRPr="007C4178">
        <w:rPr>
          <w:rFonts w:ascii="Corbel" w:hAnsi="Corbel" w:cstheme="majorHAnsi"/>
          <w:sz w:val="20"/>
          <w:szCs w:val="20"/>
        </w:rPr>
        <w:t>maximum</w:t>
      </w:r>
      <w:r w:rsidRPr="007C4178">
        <w:rPr>
          <w:rFonts w:ascii="Corbel" w:hAnsi="Corbel" w:cstheme="majorHAnsi"/>
          <w:sz w:val="20"/>
          <w:szCs w:val="20"/>
        </w:rPr>
        <w:t xml:space="preserve"> de </w:t>
      </w:r>
      <w:r w:rsidR="00BF63E8" w:rsidRPr="007C4178">
        <w:rPr>
          <w:rFonts w:ascii="Corbel" w:hAnsi="Corbel" w:cstheme="majorHAnsi"/>
          <w:sz w:val="20"/>
          <w:szCs w:val="20"/>
        </w:rPr>
        <w:t>1</w:t>
      </w:r>
      <w:r w:rsidR="00016040">
        <w:rPr>
          <w:rFonts w:ascii="Corbel" w:hAnsi="Corbel" w:cstheme="majorHAnsi"/>
          <w:sz w:val="20"/>
          <w:szCs w:val="20"/>
        </w:rPr>
        <w:t>23 200</w:t>
      </w:r>
      <w:r w:rsidRPr="007C4178">
        <w:rPr>
          <w:rFonts w:ascii="Corbel" w:hAnsi="Corbel" w:cstheme="majorHAnsi"/>
          <w:sz w:val="20"/>
          <w:szCs w:val="20"/>
        </w:rPr>
        <w:t xml:space="preserve">€ </w:t>
      </w:r>
      <w:r w:rsidR="00016040">
        <w:rPr>
          <w:rFonts w:ascii="Corbel" w:hAnsi="Corbel" w:cstheme="majorHAnsi"/>
          <w:sz w:val="20"/>
          <w:szCs w:val="20"/>
        </w:rPr>
        <w:t>HT</w:t>
      </w:r>
      <w:r w:rsidR="0048194F" w:rsidRPr="007C4178">
        <w:rPr>
          <w:rFonts w:ascii="Corbel" w:hAnsi="Corbel" w:cstheme="majorHAnsi"/>
          <w:sz w:val="20"/>
          <w:szCs w:val="20"/>
        </w:rPr>
        <w:t xml:space="preserve"> </w:t>
      </w:r>
      <w:r w:rsidRPr="007C4178">
        <w:rPr>
          <w:rFonts w:ascii="Corbel" w:hAnsi="Corbel" w:cstheme="majorHAnsi"/>
          <w:sz w:val="20"/>
          <w:szCs w:val="20"/>
        </w:rPr>
        <w:t>conformément aux articles L.2125-1 1°, R.2162-1 et 2, R.2162-4 à 6 et R.2162-13 et 14 du code de la commande publique</w:t>
      </w:r>
    </w:p>
    <w:p w14:paraId="394DD049" w14:textId="77777777" w:rsidR="00D15562" w:rsidRPr="007C4178" w:rsidRDefault="00D15562" w:rsidP="00434348">
      <w:pPr>
        <w:pStyle w:val="RedTxt"/>
        <w:tabs>
          <w:tab w:val="left" w:pos="9070"/>
        </w:tabs>
        <w:rPr>
          <w:rFonts w:ascii="Corbel" w:hAnsi="Corbel" w:cstheme="majorHAnsi"/>
          <w:sz w:val="20"/>
          <w:szCs w:val="20"/>
        </w:rPr>
      </w:pPr>
    </w:p>
    <w:p w14:paraId="793C4394" w14:textId="5CF5D092" w:rsidR="00D15562" w:rsidRPr="007C4178" w:rsidRDefault="00DB088F" w:rsidP="00434348">
      <w:pPr>
        <w:pStyle w:val="RedTxt"/>
        <w:tabs>
          <w:tab w:val="left" w:pos="9070"/>
        </w:tabs>
        <w:rPr>
          <w:rFonts w:ascii="Corbel" w:hAnsi="Corbel" w:cstheme="majorHAnsi"/>
          <w:sz w:val="20"/>
          <w:szCs w:val="20"/>
        </w:rPr>
      </w:pPr>
      <w:r>
        <w:rPr>
          <w:rFonts w:ascii="Corbel" w:hAnsi="Corbel" w:cstheme="majorHAnsi"/>
          <w:sz w:val="20"/>
          <w:szCs w:val="20"/>
        </w:rPr>
        <w:t>L</w:t>
      </w:r>
      <w:r w:rsidR="00D15562" w:rsidRPr="007C4178">
        <w:rPr>
          <w:rFonts w:ascii="Corbel" w:hAnsi="Corbel" w:cstheme="majorHAnsi"/>
          <w:sz w:val="20"/>
          <w:szCs w:val="20"/>
        </w:rPr>
        <w:t>’</w:t>
      </w:r>
      <w:r w:rsidR="00D15562" w:rsidRPr="007C4178">
        <w:rPr>
          <w:rFonts w:ascii="Corbel" w:hAnsi="Corbel" w:cstheme="majorHAnsi"/>
          <w:iCs/>
          <w:sz w:val="20"/>
          <w:szCs w:val="20"/>
        </w:rPr>
        <w:t>accord cadre à bons de commande</w:t>
      </w:r>
      <w:r w:rsidR="00D15562" w:rsidRPr="007C4178">
        <w:rPr>
          <w:rFonts w:ascii="Corbel" w:hAnsi="Corbel" w:cstheme="majorHAnsi"/>
          <w:sz w:val="20"/>
          <w:szCs w:val="20"/>
        </w:rPr>
        <w:t xml:space="preserve"> sera conclu pour une durée de</w:t>
      </w:r>
      <w:r w:rsidR="009F5C61" w:rsidRPr="007C4178">
        <w:rPr>
          <w:rFonts w:ascii="Corbel" w:hAnsi="Corbel" w:cstheme="majorHAnsi"/>
          <w:i/>
          <w:iCs/>
          <w:sz w:val="20"/>
          <w:szCs w:val="20"/>
        </w:rPr>
        <w:t xml:space="preserve"> 1</w:t>
      </w:r>
      <w:r w:rsidR="00D15562" w:rsidRPr="007C4178">
        <w:rPr>
          <w:rFonts w:ascii="Corbel" w:hAnsi="Corbel" w:cstheme="majorHAnsi"/>
          <w:iCs/>
          <w:sz w:val="20"/>
          <w:szCs w:val="20"/>
        </w:rPr>
        <w:t xml:space="preserve"> an</w:t>
      </w:r>
      <w:r w:rsidR="00D15562" w:rsidRPr="007C4178">
        <w:rPr>
          <w:rFonts w:ascii="Corbel" w:hAnsi="Corbel" w:cstheme="majorHAnsi"/>
          <w:i/>
          <w:iCs/>
          <w:sz w:val="20"/>
          <w:szCs w:val="20"/>
        </w:rPr>
        <w:t xml:space="preserve"> </w:t>
      </w:r>
      <w:r w:rsidR="00D15562" w:rsidRPr="007C4178">
        <w:rPr>
          <w:rFonts w:ascii="Corbel" w:hAnsi="Corbel" w:cstheme="majorHAnsi"/>
          <w:sz w:val="20"/>
          <w:szCs w:val="20"/>
        </w:rPr>
        <w:t xml:space="preserve">à compter de la date de sa notification. La date prévisionnelle de commencement des prestations est fixée au </w:t>
      </w:r>
      <w:r>
        <w:rPr>
          <w:rFonts w:ascii="Corbel" w:hAnsi="Corbel" w:cstheme="majorHAnsi"/>
          <w:iCs/>
          <w:sz w:val="20"/>
          <w:szCs w:val="20"/>
        </w:rPr>
        <w:t>01</w:t>
      </w:r>
      <w:r w:rsidR="00BF63E8" w:rsidRPr="007C4178">
        <w:rPr>
          <w:rFonts w:ascii="Corbel" w:hAnsi="Corbel" w:cstheme="majorHAnsi"/>
          <w:iCs/>
          <w:sz w:val="20"/>
          <w:szCs w:val="20"/>
        </w:rPr>
        <w:t>/0</w:t>
      </w:r>
      <w:r>
        <w:rPr>
          <w:rFonts w:ascii="Corbel" w:hAnsi="Corbel" w:cstheme="majorHAnsi"/>
          <w:iCs/>
          <w:sz w:val="20"/>
          <w:szCs w:val="20"/>
        </w:rPr>
        <w:t>5</w:t>
      </w:r>
      <w:r w:rsidR="00BF63E8" w:rsidRPr="007C4178">
        <w:rPr>
          <w:rFonts w:ascii="Corbel" w:hAnsi="Corbel" w:cstheme="majorHAnsi"/>
          <w:iCs/>
          <w:sz w:val="20"/>
          <w:szCs w:val="20"/>
        </w:rPr>
        <w:t>/2026</w:t>
      </w:r>
      <w:r w:rsidR="00D15562" w:rsidRPr="007C4178">
        <w:rPr>
          <w:rFonts w:ascii="Corbel" w:hAnsi="Corbel" w:cstheme="majorHAnsi"/>
          <w:sz w:val="20"/>
          <w:szCs w:val="20"/>
        </w:rPr>
        <w:t>.</w:t>
      </w:r>
    </w:p>
    <w:p w14:paraId="17F97469" w14:textId="77777777" w:rsidR="00D15562" w:rsidRPr="007C4178" w:rsidRDefault="00D15562" w:rsidP="00434348">
      <w:pPr>
        <w:pStyle w:val="RedTxt"/>
        <w:tabs>
          <w:tab w:val="left" w:pos="9070"/>
        </w:tabs>
        <w:rPr>
          <w:rFonts w:ascii="Corbel" w:hAnsi="Corbel" w:cstheme="majorHAnsi"/>
          <w:sz w:val="20"/>
          <w:szCs w:val="20"/>
        </w:rPr>
      </w:pPr>
    </w:p>
    <w:p w14:paraId="57F3AC7F" w14:textId="77777777" w:rsidR="00D15562" w:rsidRPr="007C4178" w:rsidRDefault="00D15562" w:rsidP="00434348">
      <w:pPr>
        <w:tabs>
          <w:tab w:val="left" w:pos="9070"/>
        </w:tabs>
        <w:jc w:val="both"/>
        <w:rPr>
          <w:rFonts w:ascii="Corbel" w:hAnsi="Corbel" w:cstheme="majorHAnsi"/>
          <w:szCs w:val="20"/>
          <w:u w:val="single"/>
        </w:rPr>
      </w:pPr>
      <w:r w:rsidRPr="007C4178">
        <w:rPr>
          <w:rFonts w:ascii="Corbel" w:hAnsi="Corbel" w:cstheme="majorHAnsi"/>
          <w:szCs w:val="20"/>
          <w:u w:val="single"/>
        </w:rPr>
        <w:t>Clause de réexamen :</w:t>
      </w:r>
    </w:p>
    <w:p w14:paraId="74611314" w14:textId="77777777" w:rsidR="00DA7609" w:rsidRPr="007C4178" w:rsidRDefault="00DA7609" w:rsidP="00434348">
      <w:pPr>
        <w:tabs>
          <w:tab w:val="left" w:pos="9070"/>
        </w:tabs>
        <w:jc w:val="both"/>
        <w:rPr>
          <w:rFonts w:ascii="Corbel" w:hAnsi="Corbel" w:cstheme="majorHAnsi"/>
          <w:iCs/>
          <w:szCs w:val="20"/>
          <w:u w:val="single"/>
        </w:rPr>
      </w:pPr>
    </w:p>
    <w:p w14:paraId="3A2D6180" w14:textId="59C80A01" w:rsidR="00D15562" w:rsidRPr="007C4178" w:rsidRDefault="00D15562" w:rsidP="00434348">
      <w:pPr>
        <w:pStyle w:val="RedTxt"/>
        <w:tabs>
          <w:tab w:val="left" w:pos="9070"/>
        </w:tabs>
        <w:rPr>
          <w:rFonts w:ascii="Corbel" w:hAnsi="Corbel" w:cstheme="majorHAnsi"/>
          <w:iCs/>
          <w:noProof/>
          <w:sz w:val="20"/>
          <w:szCs w:val="20"/>
        </w:rPr>
      </w:pPr>
      <w:r w:rsidRPr="007C4178">
        <w:rPr>
          <w:rFonts w:ascii="Corbel" w:hAnsi="Corbel" w:cstheme="majorHAnsi"/>
          <w:sz w:val="20"/>
          <w:szCs w:val="20"/>
        </w:rPr>
        <w:t>L’</w:t>
      </w:r>
      <w:r w:rsidRPr="007C4178">
        <w:rPr>
          <w:rFonts w:ascii="Corbel" w:hAnsi="Corbel" w:cstheme="majorHAnsi"/>
          <w:iCs/>
          <w:sz w:val="20"/>
          <w:szCs w:val="20"/>
        </w:rPr>
        <w:t>accord cadre à bons de commande</w:t>
      </w:r>
      <w:r w:rsidRPr="007C4178">
        <w:rPr>
          <w:rFonts w:ascii="Corbel" w:hAnsi="Corbel" w:cstheme="majorHAnsi"/>
          <w:sz w:val="20"/>
          <w:szCs w:val="20"/>
        </w:rPr>
        <w:t xml:space="preserve"> sera renouvelé </w:t>
      </w:r>
      <w:r w:rsidRPr="007C4178">
        <w:rPr>
          <w:rFonts w:ascii="Corbel" w:hAnsi="Corbel" w:cstheme="majorHAnsi"/>
          <w:iCs/>
          <w:sz w:val="20"/>
          <w:szCs w:val="20"/>
        </w:rPr>
        <w:t>annuellement</w:t>
      </w:r>
      <w:r w:rsidRPr="007C4178">
        <w:rPr>
          <w:rFonts w:ascii="Corbel" w:hAnsi="Corbel" w:cstheme="majorHAnsi"/>
          <w:sz w:val="20"/>
          <w:szCs w:val="20"/>
        </w:rPr>
        <w:t xml:space="preserve"> de manière tacite par l’acheteur dans la limite totale de </w:t>
      </w:r>
      <w:r w:rsidR="009F5C61" w:rsidRPr="007C4178">
        <w:rPr>
          <w:rFonts w:ascii="Corbel" w:hAnsi="Corbel" w:cstheme="majorHAnsi"/>
          <w:i/>
          <w:iCs/>
          <w:sz w:val="20"/>
          <w:szCs w:val="20"/>
        </w:rPr>
        <w:t>4</w:t>
      </w:r>
      <w:r w:rsidRPr="007C4178">
        <w:rPr>
          <w:rFonts w:ascii="Corbel" w:hAnsi="Corbel" w:cstheme="majorHAnsi"/>
          <w:sz w:val="20"/>
          <w:szCs w:val="20"/>
        </w:rPr>
        <w:t xml:space="preserve"> ans (période ferme comprise). </w:t>
      </w:r>
      <w:r w:rsidRPr="007C4178">
        <w:rPr>
          <w:rFonts w:ascii="Corbel" w:hAnsi="Corbel" w:cstheme="majorHAnsi"/>
          <w:iCs/>
          <w:noProof/>
          <w:sz w:val="20"/>
          <w:szCs w:val="20"/>
        </w:rPr>
        <w:t xml:space="preserve">En cas de non reconduction, le titulaire du marché </w:t>
      </w:r>
      <w:r w:rsidRPr="007C4178">
        <w:rPr>
          <w:rFonts w:ascii="Corbel" w:hAnsi="Corbel" w:cstheme="majorHAnsi"/>
          <w:sz w:val="20"/>
          <w:szCs w:val="20"/>
        </w:rPr>
        <w:t>ou de l’</w:t>
      </w:r>
      <w:r w:rsidRPr="007C4178">
        <w:rPr>
          <w:rFonts w:ascii="Corbel" w:hAnsi="Corbel" w:cstheme="majorHAnsi"/>
          <w:iCs/>
          <w:sz w:val="20"/>
          <w:szCs w:val="20"/>
        </w:rPr>
        <w:t>accord cadre à bons de commande</w:t>
      </w:r>
      <w:r w:rsidRPr="007C4178">
        <w:rPr>
          <w:rFonts w:ascii="Corbel" w:hAnsi="Corbel" w:cstheme="majorHAnsi"/>
          <w:sz w:val="20"/>
          <w:szCs w:val="20"/>
        </w:rPr>
        <w:t xml:space="preserve"> </w:t>
      </w:r>
      <w:r w:rsidRPr="007C4178">
        <w:rPr>
          <w:rFonts w:ascii="Corbel" w:hAnsi="Corbel" w:cstheme="majorHAnsi"/>
          <w:iCs/>
          <w:noProof/>
          <w:sz w:val="20"/>
          <w:szCs w:val="20"/>
        </w:rPr>
        <w:t>sera informé 2 mois avant la date prévue pour la reconduction.</w:t>
      </w:r>
    </w:p>
    <w:p w14:paraId="7A022B69" w14:textId="77777777" w:rsidR="00D15562" w:rsidRPr="007C4178" w:rsidRDefault="00D15562" w:rsidP="00434348">
      <w:pPr>
        <w:pStyle w:val="RedTxt"/>
        <w:tabs>
          <w:tab w:val="left" w:pos="9070"/>
        </w:tabs>
        <w:rPr>
          <w:rFonts w:ascii="Corbel" w:hAnsi="Corbel" w:cstheme="majorHAnsi"/>
          <w:sz w:val="20"/>
          <w:szCs w:val="20"/>
          <w:highlight w:val="cyan"/>
        </w:rPr>
      </w:pPr>
    </w:p>
    <w:p w14:paraId="3FA7E822" w14:textId="77777777" w:rsidR="00D15562" w:rsidRPr="007C4178" w:rsidRDefault="00D15562" w:rsidP="00F32744">
      <w:pPr>
        <w:pStyle w:val="Titre1"/>
      </w:pPr>
      <w:bookmarkStart w:id="14" w:name="_Toc415221987"/>
      <w:bookmarkStart w:id="15" w:name="_Toc219713833"/>
      <w:r w:rsidRPr="007C4178">
        <w:t>Sous-traitance</w:t>
      </w:r>
      <w:bookmarkEnd w:id="14"/>
      <w:bookmarkEnd w:id="15"/>
    </w:p>
    <w:p w14:paraId="27812D28" w14:textId="77777777" w:rsidR="00914AB1" w:rsidRPr="007C4178" w:rsidRDefault="00914AB1" w:rsidP="00914AB1">
      <w:pPr>
        <w:rPr>
          <w:rFonts w:ascii="Corbel" w:hAnsi="Corbel"/>
        </w:rPr>
      </w:pPr>
    </w:p>
    <w:p w14:paraId="0EF8620A" w14:textId="0FEA09FB" w:rsidR="00D94370" w:rsidRPr="00D94370" w:rsidRDefault="00D94370" w:rsidP="00D94370">
      <w:pPr>
        <w:pStyle w:val="Corpsdutexteespace12dessus"/>
        <w:tabs>
          <w:tab w:val="left" w:pos="9070"/>
        </w:tabs>
        <w:spacing w:before="0"/>
        <w:rPr>
          <w:rFonts w:ascii="Corbel" w:hAnsi="Corbel" w:cstheme="majorHAnsi"/>
          <w:sz w:val="20"/>
          <w:szCs w:val="20"/>
        </w:rPr>
      </w:pPr>
      <w:r w:rsidRPr="00D94370">
        <w:rPr>
          <w:rFonts w:ascii="Corbel" w:hAnsi="Corbel" w:cstheme="majorHAnsi"/>
          <w:sz w:val="20"/>
          <w:szCs w:val="20"/>
        </w:rPr>
        <w:t>Le titulaire d'un marché public de services comportant des prestations de service est habilité à sous - traiter l'exécution de certaines parties de son marché public, provoquant obligatoirement le paiement direct de celui-ci pour des prestations égales ou supérieures à 600 € TTC.</w:t>
      </w:r>
    </w:p>
    <w:p w14:paraId="4BFF07C3" w14:textId="77777777" w:rsidR="00D94370" w:rsidRPr="00D94370" w:rsidRDefault="00D94370" w:rsidP="00D94370">
      <w:pPr>
        <w:pStyle w:val="Corpsdutexteespace12dessus"/>
        <w:tabs>
          <w:tab w:val="left" w:pos="9070"/>
        </w:tabs>
        <w:spacing w:before="0"/>
        <w:rPr>
          <w:rFonts w:ascii="Corbel" w:hAnsi="Corbel" w:cstheme="majorHAnsi"/>
          <w:sz w:val="20"/>
          <w:szCs w:val="20"/>
        </w:rPr>
      </w:pPr>
      <w:r w:rsidRPr="00D94370">
        <w:rPr>
          <w:rFonts w:ascii="Corbel" w:hAnsi="Corbel" w:cstheme="majorHAnsi"/>
          <w:sz w:val="20"/>
          <w:szCs w:val="20"/>
        </w:rPr>
        <w:t xml:space="preserve">Le sous-traitant devra obligatoirement être accepté et ses conditions de paiement agréées par la personne publique. </w:t>
      </w:r>
    </w:p>
    <w:p w14:paraId="11D9B00A" w14:textId="77777777" w:rsidR="00D94370" w:rsidRPr="00D94370" w:rsidRDefault="00D94370" w:rsidP="00D94370">
      <w:pPr>
        <w:pStyle w:val="paragraphe"/>
        <w:tabs>
          <w:tab w:val="left" w:pos="9070"/>
        </w:tabs>
        <w:spacing w:before="0" w:after="0"/>
        <w:jc w:val="both"/>
        <w:rPr>
          <w:rFonts w:ascii="Corbel" w:hAnsi="Corbel" w:cstheme="majorHAnsi"/>
          <w:sz w:val="20"/>
          <w:szCs w:val="20"/>
        </w:rPr>
      </w:pPr>
    </w:p>
    <w:p w14:paraId="67432E32" w14:textId="77777777" w:rsidR="00D94370" w:rsidRPr="00D94370" w:rsidRDefault="00D94370" w:rsidP="00D94370">
      <w:pPr>
        <w:pStyle w:val="paragraphe"/>
        <w:tabs>
          <w:tab w:val="left" w:pos="9070"/>
        </w:tabs>
        <w:spacing w:before="0" w:after="0"/>
        <w:jc w:val="both"/>
        <w:rPr>
          <w:rFonts w:ascii="Corbel" w:hAnsi="Corbel" w:cstheme="majorHAnsi"/>
          <w:sz w:val="20"/>
          <w:szCs w:val="20"/>
        </w:rPr>
      </w:pPr>
      <w:r w:rsidRPr="00D94370">
        <w:rPr>
          <w:rFonts w:ascii="Corbel" w:hAnsi="Corbel" w:cstheme="majorHAnsi"/>
          <w:sz w:val="20"/>
          <w:szCs w:val="20"/>
        </w:rPr>
        <w:t>L'acceptation de la demande d'agrément d'un sous-traitant et des conditions de paiement correspondantes est possible en cours de marché public. Pour ce faire, le titulaire doit fournir, dûment complété, le formulaire "Déclaration de sous-traitance" (ou formulaire DC4 en vigueur). Il renseignera notamment le cadre I relatif aux capacités du sous-traitant et joindra en annexe les capacités économiques et financières et/ou les capacités professionnelles et techniques du sous-traitant.</w:t>
      </w:r>
    </w:p>
    <w:p w14:paraId="175027B5" w14:textId="77777777" w:rsidR="00D94370" w:rsidRPr="00D94370" w:rsidRDefault="00D94370" w:rsidP="00D94370">
      <w:pPr>
        <w:pStyle w:val="RedTxt"/>
        <w:keepLines/>
        <w:tabs>
          <w:tab w:val="left" w:pos="9070"/>
        </w:tabs>
        <w:rPr>
          <w:rFonts w:ascii="Corbel" w:hAnsi="Corbel" w:cstheme="majorHAnsi"/>
          <w:sz w:val="20"/>
          <w:szCs w:val="20"/>
        </w:rPr>
      </w:pPr>
      <w:r w:rsidRPr="00D94370">
        <w:rPr>
          <w:rFonts w:ascii="Corbel" w:hAnsi="Corbel" w:cstheme="majorHAnsi"/>
          <w:sz w:val="20"/>
          <w:szCs w:val="20"/>
        </w:rPr>
        <w:t>En outre, le titulaire du marché doit transmettre les attestations qui justifient que le sous-traitant ne relève pas d’un motif d’exclusion de la procédure de passation du marché.</w:t>
      </w:r>
    </w:p>
    <w:p w14:paraId="791001AC" w14:textId="77777777" w:rsidR="00D94370" w:rsidRPr="00D94370" w:rsidRDefault="00D94370" w:rsidP="00D94370">
      <w:pPr>
        <w:pStyle w:val="paragraphe"/>
        <w:tabs>
          <w:tab w:val="left" w:pos="9070"/>
        </w:tabs>
        <w:spacing w:before="0" w:after="0"/>
        <w:jc w:val="both"/>
        <w:rPr>
          <w:rFonts w:ascii="Corbel" w:hAnsi="Corbel" w:cstheme="majorHAnsi"/>
          <w:bCs w:val="0"/>
          <w:sz w:val="20"/>
          <w:szCs w:val="20"/>
        </w:rPr>
      </w:pPr>
    </w:p>
    <w:p w14:paraId="761D2927" w14:textId="77777777" w:rsidR="00D94370" w:rsidRPr="00244A82" w:rsidRDefault="00D94370" w:rsidP="00D94370">
      <w:pPr>
        <w:pStyle w:val="paragraphe"/>
        <w:tabs>
          <w:tab w:val="left" w:pos="9070"/>
        </w:tabs>
        <w:spacing w:before="0" w:after="0"/>
        <w:jc w:val="both"/>
        <w:rPr>
          <w:rFonts w:ascii="Corbel" w:hAnsi="Corbel" w:cstheme="majorHAnsi"/>
          <w:bCs w:val="0"/>
          <w:sz w:val="20"/>
          <w:szCs w:val="20"/>
        </w:rPr>
      </w:pPr>
      <w:r w:rsidRPr="00D94370">
        <w:rPr>
          <w:rFonts w:ascii="Corbel" w:hAnsi="Corbel" w:cstheme="majorHAnsi"/>
          <w:bCs w:val="0"/>
          <w:sz w:val="20"/>
          <w:szCs w:val="20"/>
        </w:rPr>
        <w:t>Par dérogation à l’article 3.6.2 du CCAG FCS, l’acheteur notifiera l’acte spécial au seul titulaire du marché.</w:t>
      </w:r>
    </w:p>
    <w:p w14:paraId="38DADFBF" w14:textId="77777777" w:rsidR="00D15562" w:rsidRPr="007C4178" w:rsidRDefault="00D15562" w:rsidP="00512650">
      <w:pPr>
        <w:rPr>
          <w:rFonts w:ascii="Corbel" w:hAnsi="Corbel"/>
        </w:rPr>
      </w:pPr>
      <w:bookmarkStart w:id="16" w:name="_Toc415221989"/>
    </w:p>
    <w:p w14:paraId="3FC66C0B" w14:textId="77777777" w:rsidR="00D15562" w:rsidRPr="007C4178" w:rsidRDefault="00D15562" w:rsidP="00F32744">
      <w:pPr>
        <w:pStyle w:val="Titre1"/>
      </w:pPr>
      <w:bookmarkStart w:id="17" w:name="_Toc219713834"/>
      <w:r w:rsidRPr="007C4178">
        <w:t>Evolution technologique, technique, réglementaire</w:t>
      </w:r>
      <w:bookmarkEnd w:id="16"/>
      <w:r w:rsidRPr="007C4178">
        <w:t xml:space="preserve"> ou législative (clause de réexamen)</w:t>
      </w:r>
      <w:bookmarkEnd w:id="17"/>
    </w:p>
    <w:p w14:paraId="3A2BAAAD" w14:textId="77777777" w:rsidR="00D15562" w:rsidRPr="007C4178" w:rsidRDefault="00D15562" w:rsidP="00434348">
      <w:pPr>
        <w:tabs>
          <w:tab w:val="left" w:pos="9070"/>
        </w:tabs>
        <w:jc w:val="both"/>
        <w:rPr>
          <w:rFonts w:ascii="Corbel" w:hAnsi="Corbel" w:cstheme="majorHAnsi"/>
          <w:szCs w:val="20"/>
        </w:rPr>
      </w:pPr>
    </w:p>
    <w:p w14:paraId="383F9008" w14:textId="77777777" w:rsidR="00D15562" w:rsidRPr="007C4178" w:rsidRDefault="00D15562" w:rsidP="00F32744">
      <w:pPr>
        <w:pStyle w:val="Titre2"/>
      </w:pPr>
      <w:bookmarkStart w:id="18" w:name="_Toc219713835"/>
      <w:r w:rsidRPr="007C4178">
        <w:t>Evolution technologique ou technique</w:t>
      </w:r>
      <w:bookmarkEnd w:id="18"/>
    </w:p>
    <w:p w14:paraId="79854CEF" w14:textId="77777777" w:rsidR="00512650" w:rsidRPr="007C4178" w:rsidRDefault="00512650" w:rsidP="00512650">
      <w:pPr>
        <w:rPr>
          <w:rFonts w:ascii="Corbel" w:hAnsi="Corbel"/>
        </w:rPr>
      </w:pPr>
    </w:p>
    <w:p w14:paraId="09E5585A"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En cas d’évolution technologique, d’évolution des techniques médicales, de soins ou d’analyses en cours d’exécution du marché public, le titulaire aura la possibilité, après accord du Centre Hospitalier Universitaire de Montpellier de modifier ou remplacer les fournitures ou services objets du marché public par des fournitures ou services plus performants ou adaptés aux besoins, sans supplément de prix.</w:t>
      </w:r>
    </w:p>
    <w:p w14:paraId="3E7B1AFC" w14:textId="77777777" w:rsidR="00D15562" w:rsidRPr="007C4178" w:rsidRDefault="00D15562" w:rsidP="00434348">
      <w:pPr>
        <w:pStyle w:val="RedTxt"/>
        <w:tabs>
          <w:tab w:val="left" w:pos="9070"/>
        </w:tabs>
        <w:rPr>
          <w:rFonts w:ascii="Corbel" w:hAnsi="Corbel" w:cstheme="majorHAnsi"/>
          <w:sz w:val="20"/>
          <w:szCs w:val="20"/>
        </w:rPr>
      </w:pPr>
    </w:p>
    <w:p w14:paraId="13C7086C"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En cas d’évolution technologique majeure, d’évolution des techniques médicales, de soins ou d’analyses, l’administration se réserve le droit de résilier le marché public sans indemnité, après un préavis de trois mois, par dérogation à l’article 38 du CCAG-FCS.</w:t>
      </w:r>
    </w:p>
    <w:p w14:paraId="559AC6AA" w14:textId="77777777" w:rsidR="00D15562" w:rsidRDefault="00D15562" w:rsidP="00434348">
      <w:pPr>
        <w:pStyle w:val="RedTxt"/>
        <w:tabs>
          <w:tab w:val="left" w:pos="9070"/>
        </w:tabs>
        <w:rPr>
          <w:rFonts w:ascii="Corbel" w:hAnsi="Corbel" w:cstheme="majorHAnsi"/>
          <w:sz w:val="20"/>
          <w:szCs w:val="20"/>
        </w:rPr>
      </w:pPr>
    </w:p>
    <w:p w14:paraId="0997CA18" w14:textId="77777777" w:rsidR="000F618F" w:rsidRPr="007C4178" w:rsidRDefault="000F618F" w:rsidP="00434348">
      <w:pPr>
        <w:pStyle w:val="RedTxt"/>
        <w:tabs>
          <w:tab w:val="left" w:pos="9070"/>
        </w:tabs>
        <w:rPr>
          <w:rFonts w:ascii="Corbel" w:hAnsi="Corbel" w:cstheme="majorHAnsi"/>
          <w:sz w:val="20"/>
          <w:szCs w:val="20"/>
        </w:rPr>
      </w:pPr>
    </w:p>
    <w:p w14:paraId="2DC440C6" w14:textId="77777777" w:rsidR="00D15562" w:rsidRPr="007C4178" w:rsidRDefault="00D15562" w:rsidP="00F32744">
      <w:pPr>
        <w:pStyle w:val="Titre2"/>
      </w:pPr>
      <w:bookmarkStart w:id="19" w:name="_Toc219713836"/>
      <w:r w:rsidRPr="007C4178">
        <w:lastRenderedPageBreak/>
        <w:t>Evolution réglementaire ou législative</w:t>
      </w:r>
      <w:bookmarkEnd w:id="19"/>
    </w:p>
    <w:p w14:paraId="5CF5BDAD" w14:textId="77777777" w:rsidR="00D15562" w:rsidRPr="007C4178" w:rsidRDefault="00D15562" w:rsidP="00434348">
      <w:pPr>
        <w:pStyle w:val="RedTxt"/>
        <w:tabs>
          <w:tab w:val="left" w:pos="9070"/>
        </w:tabs>
        <w:rPr>
          <w:rFonts w:ascii="Corbel" w:hAnsi="Corbel" w:cstheme="majorHAnsi"/>
          <w:sz w:val="20"/>
          <w:szCs w:val="20"/>
        </w:rPr>
      </w:pPr>
    </w:p>
    <w:p w14:paraId="5A7A7634" w14:textId="77777777" w:rsidR="00D15562" w:rsidRPr="007C4178" w:rsidRDefault="00D15562" w:rsidP="00434348">
      <w:pPr>
        <w:pStyle w:val="Normal1"/>
        <w:tabs>
          <w:tab w:val="left" w:pos="9070"/>
        </w:tabs>
        <w:ind w:firstLine="0"/>
        <w:rPr>
          <w:rFonts w:ascii="Corbel" w:hAnsi="Corbel" w:cstheme="majorHAnsi"/>
          <w:noProof/>
          <w:sz w:val="20"/>
          <w:szCs w:val="20"/>
        </w:rPr>
      </w:pPr>
      <w:r w:rsidRPr="007C4178">
        <w:rPr>
          <w:rFonts w:ascii="Corbel" w:hAnsi="Corbel" w:cstheme="majorHAnsi"/>
          <w:noProof/>
          <w:sz w:val="20"/>
          <w:szCs w:val="20"/>
        </w:rPr>
        <w:t>Le marché public est élaboré sur la base de la réglementation en vigueur au jour du lancement de la procédure de passation.</w:t>
      </w:r>
    </w:p>
    <w:p w14:paraId="2715995C" w14:textId="77777777" w:rsidR="00D15562" w:rsidRPr="007C4178" w:rsidRDefault="00D15562" w:rsidP="00434348">
      <w:pPr>
        <w:pStyle w:val="Normal1"/>
        <w:tabs>
          <w:tab w:val="left" w:pos="9070"/>
        </w:tabs>
        <w:rPr>
          <w:rFonts w:ascii="Corbel" w:hAnsi="Corbel" w:cstheme="majorHAnsi"/>
          <w:noProof/>
          <w:sz w:val="20"/>
          <w:szCs w:val="20"/>
        </w:rPr>
      </w:pPr>
    </w:p>
    <w:p w14:paraId="02A92A8E" w14:textId="77777777" w:rsidR="00D15562" w:rsidRPr="007C4178" w:rsidRDefault="00D15562" w:rsidP="00434348">
      <w:pPr>
        <w:pStyle w:val="Normal1"/>
        <w:tabs>
          <w:tab w:val="left" w:pos="9070"/>
        </w:tabs>
        <w:rPr>
          <w:rFonts w:ascii="Corbel" w:hAnsi="Corbel" w:cstheme="majorHAnsi"/>
          <w:noProof/>
          <w:sz w:val="20"/>
          <w:szCs w:val="20"/>
        </w:rPr>
      </w:pPr>
      <w:r w:rsidRPr="007C4178">
        <w:rPr>
          <w:rFonts w:ascii="Corbel" w:hAnsi="Corbel" w:cstheme="majorHAnsi"/>
          <w:noProof/>
          <w:sz w:val="20"/>
          <w:szCs w:val="20"/>
        </w:rPr>
        <w:t xml:space="preserve">Si à la suite d’une modification de la réglementation en vigueur, d’une décision administrative ou des autorités publiques, ou jurisprudentielle, la modification des prestations du titulaire, affectant même de façon mineure l’exécution du marché public, que ce soit sur un plan technique et/ou financier et/ou </w:t>
      </w:r>
      <w:r w:rsidRPr="007C4178">
        <w:rPr>
          <w:rFonts w:ascii="Corbel" w:hAnsi="Corbel" w:cstheme="majorHAnsi"/>
          <w:iCs/>
          <w:sz w:val="20"/>
          <w:szCs w:val="20"/>
        </w:rPr>
        <w:t>sur la protection de la main-d'œuvre et des conditions de travail</w:t>
      </w:r>
      <w:r w:rsidRPr="007C4178">
        <w:rPr>
          <w:rFonts w:ascii="Corbel" w:hAnsi="Corbel" w:cstheme="majorHAnsi"/>
          <w:noProof/>
          <w:sz w:val="20"/>
          <w:szCs w:val="20"/>
        </w:rPr>
        <w:t xml:space="preserve"> s’avérait nécessaire, celui-ci s’engage à l’accepter dans le cadre et sous les contraintes et obligations du marché public.</w:t>
      </w:r>
    </w:p>
    <w:p w14:paraId="2ED22BAE" w14:textId="77777777" w:rsidR="00D15562" w:rsidRPr="007C4178" w:rsidRDefault="00D15562" w:rsidP="00434348">
      <w:pPr>
        <w:pStyle w:val="Normal1"/>
        <w:tabs>
          <w:tab w:val="left" w:pos="9070"/>
        </w:tabs>
        <w:rPr>
          <w:rFonts w:ascii="Corbel" w:hAnsi="Corbel" w:cstheme="majorHAnsi"/>
          <w:noProof/>
          <w:sz w:val="20"/>
          <w:szCs w:val="20"/>
        </w:rPr>
      </w:pPr>
    </w:p>
    <w:p w14:paraId="4FE27E7D" w14:textId="77777777" w:rsidR="00D15562" w:rsidRPr="007C4178" w:rsidRDefault="00D15562" w:rsidP="00434348">
      <w:pPr>
        <w:pStyle w:val="Normal1"/>
        <w:tabs>
          <w:tab w:val="left" w:pos="9070"/>
        </w:tabs>
        <w:rPr>
          <w:rFonts w:ascii="Corbel" w:hAnsi="Corbel" w:cstheme="majorHAnsi"/>
          <w:noProof/>
          <w:sz w:val="20"/>
          <w:szCs w:val="20"/>
        </w:rPr>
      </w:pPr>
      <w:r w:rsidRPr="007C4178">
        <w:rPr>
          <w:rFonts w:ascii="Corbel" w:hAnsi="Corbel" w:cstheme="majorHAnsi"/>
          <w:noProof/>
          <w:sz w:val="20"/>
          <w:szCs w:val="20"/>
        </w:rPr>
        <w:t>L’acheteur pourra modifier le marché public afin de prendre en compte l’évolution de la réglementation, en application des articles L. 2194-1 1°et</w:t>
      </w:r>
      <w:r w:rsidRPr="007C4178">
        <w:rPr>
          <w:rFonts w:ascii="Corbel" w:hAnsi="Corbel" w:cstheme="majorHAnsi"/>
          <w:sz w:val="20"/>
          <w:szCs w:val="20"/>
        </w:rPr>
        <w:t xml:space="preserve"> </w:t>
      </w:r>
      <w:r w:rsidRPr="007C4178">
        <w:rPr>
          <w:rFonts w:ascii="Corbel" w:hAnsi="Corbel" w:cstheme="majorHAnsi"/>
          <w:noProof/>
          <w:sz w:val="20"/>
          <w:szCs w:val="20"/>
        </w:rPr>
        <w:t xml:space="preserve">R. 2194-1 </w:t>
      </w:r>
      <w:r w:rsidRPr="007C4178">
        <w:rPr>
          <w:rFonts w:ascii="Corbel" w:hAnsi="Corbel" w:cstheme="majorHAnsi"/>
          <w:sz w:val="20"/>
          <w:szCs w:val="20"/>
        </w:rPr>
        <w:t>du code de la commande publique</w:t>
      </w:r>
      <w:r w:rsidRPr="007C4178">
        <w:rPr>
          <w:rFonts w:ascii="Corbel" w:hAnsi="Corbel" w:cstheme="majorHAnsi"/>
          <w:noProof/>
          <w:sz w:val="20"/>
          <w:szCs w:val="20"/>
        </w:rPr>
        <w:t>. En cas de refus de la part du titulaire, le marché public sera résilié sans indemnisation.</w:t>
      </w:r>
    </w:p>
    <w:p w14:paraId="3F1B6ECE" w14:textId="77777777" w:rsidR="00D15562" w:rsidRPr="007C4178" w:rsidRDefault="00D15562" w:rsidP="00434348">
      <w:pPr>
        <w:pStyle w:val="Normal1"/>
        <w:tabs>
          <w:tab w:val="left" w:pos="9070"/>
        </w:tabs>
        <w:rPr>
          <w:rFonts w:ascii="Corbel" w:hAnsi="Corbel" w:cstheme="majorHAnsi"/>
          <w:noProof/>
          <w:sz w:val="20"/>
          <w:szCs w:val="20"/>
        </w:rPr>
      </w:pPr>
    </w:p>
    <w:p w14:paraId="1A76B62C" w14:textId="77777777" w:rsidR="00D15562" w:rsidRPr="007C4178" w:rsidRDefault="00D15562" w:rsidP="00434348">
      <w:pPr>
        <w:pStyle w:val="Normal1"/>
        <w:tabs>
          <w:tab w:val="left" w:pos="9070"/>
        </w:tabs>
        <w:rPr>
          <w:rFonts w:ascii="Corbel" w:hAnsi="Corbel" w:cstheme="majorHAnsi"/>
          <w:noProof/>
          <w:sz w:val="20"/>
          <w:szCs w:val="20"/>
        </w:rPr>
      </w:pPr>
      <w:r w:rsidRPr="007C4178">
        <w:rPr>
          <w:rFonts w:ascii="Corbel" w:hAnsi="Corbel" w:cstheme="majorHAnsi"/>
          <w:noProof/>
          <w:sz w:val="20"/>
          <w:szCs w:val="20"/>
        </w:rPr>
        <w:t>Ce changement fera l’objet de modifications de marchés publics.</w:t>
      </w:r>
    </w:p>
    <w:p w14:paraId="57376796" w14:textId="77777777" w:rsidR="00D15562" w:rsidRPr="007C4178" w:rsidRDefault="00D15562" w:rsidP="00434348">
      <w:pPr>
        <w:pStyle w:val="RedTxt"/>
        <w:tabs>
          <w:tab w:val="left" w:pos="9070"/>
        </w:tabs>
        <w:rPr>
          <w:rFonts w:ascii="Corbel" w:hAnsi="Corbel" w:cstheme="majorHAnsi"/>
          <w:sz w:val="20"/>
          <w:szCs w:val="20"/>
        </w:rPr>
      </w:pPr>
    </w:p>
    <w:p w14:paraId="038DC8C7" w14:textId="77777777" w:rsidR="00D15562" w:rsidRPr="007C4178" w:rsidRDefault="00D15562" w:rsidP="00F32744">
      <w:pPr>
        <w:pStyle w:val="Titre1"/>
      </w:pPr>
      <w:bookmarkStart w:id="20" w:name="_Toc415476943"/>
      <w:bookmarkStart w:id="21" w:name="_Toc415488149"/>
      <w:bookmarkStart w:id="22" w:name="_Toc447706578"/>
      <w:bookmarkStart w:id="23" w:name="_Toc219713837"/>
      <w:r w:rsidRPr="007C4178">
        <w:t>Portail d’approvisionnement électronique (PAD)</w:t>
      </w:r>
      <w:bookmarkEnd w:id="20"/>
      <w:bookmarkEnd w:id="21"/>
      <w:bookmarkEnd w:id="22"/>
      <w:bookmarkEnd w:id="23"/>
    </w:p>
    <w:p w14:paraId="461DDBFE" w14:textId="77777777" w:rsidR="00642088" w:rsidRPr="007C4178" w:rsidRDefault="00642088" w:rsidP="00434348">
      <w:pPr>
        <w:tabs>
          <w:tab w:val="left" w:pos="9070"/>
        </w:tabs>
        <w:jc w:val="both"/>
        <w:rPr>
          <w:rFonts w:ascii="Corbel" w:hAnsi="Corbel" w:cstheme="majorHAnsi"/>
          <w:szCs w:val="20"/>
        </w:rPr>
      </w:pPr>
    </w:p>
    <w:p w14:paraId="715C2141" w14:textId="528D4DA7" w:rsidR="00D15562" w:rsidRPr="007C4178" w:rsidRDefault="00913821" w:rsidP="00434348">
      <w:pPr>
        <w:tabs>
          <w:tab w:val="left" w:pos="9070"/>
        </w:tabs>
        <w:jc w:val="both"/>
        <w:rPr>
          <w:rFonts w:ascii="Corbel" w:hAnsi="Corbel" w:cstheme="majorHAnsi"/>
          <w:szCs w:val="20"/>
        </w:rPr>
      </w:pPr>
      <w:r w:rsidRPr="007C4178">
        <w:rPr>
          <w:rFonts w:ascii="Corbel" w:hAnsi="Corbel" w:cstheme="majorHAnsi"/>
          <w:szCs w:val="20"/>
        </w:rPr>
        <w:t xml:space="preserve">Sans objet </w:t>
      </w:r>
    </w:p>
    <w:p w14:paraId="5193E26C" w14:textId="3549B162" w:rsidR="00AB20AF" w:rsidRPr="007C4178" w:rsidRDefault="00AB20AF" w:rsidP="00434348">
      <w:pPr>
        <w:pStyle w:val="Commentaire"/>
        <w:tabs>
          <w:tab w:val="left" w:pos="9070"/>
        </w:tabs>
        <w:jc w:val="both"/>
        <w:rPr>
          <w:rFonts w:ascii="Corbel" w:hAnsi="Corbel" w:cstheme="majorHAnsi"/>
        </w:rPr>
      </w:pPr>
    </w:p>
    <w:p w14:paraId="6726D1CB" w14:textId="612E6CEF" w:rsidR="00AB20AF" w:rsidRPr="007C4178" w:rsidRDefault="00AB20AF" w:rsidP="00AB20AF">
      <w:pPr>
        <w:pStyle w:val="Titre"/>
        <w:rPr>
          <w:rFonts w:ascii="Corbel" w:hAnsi="Corbel"/>
        </w:rPr>
      </w:pPr>
      <w:bookmarkStart w:id="24" w:name="_Toc219713838"/>
      <w:r w:rsidRPr="007C4178">
        <w:rPr>
          <w:rFonts w:ascii="Corbel" w:hAnsi="Corbel"/>
        </w:rPr>
        <w:t>Le respect des principes de la republique (laicite et neutralite)</w:t>
      </w:r>
      <w:bookmarkEnd w:id="24"/>
    </w:p>
    <w:p w14:paraId="3353B261" w14:textId="64F95BC7" w:rsidR="00AB20AF" w:rsidRPr="007C4178" w:rsidRDefault="00AB20AF" w:rsidP="00AB20AF">
      <w:pPr>
        <w:pStyle w:val="Commentaire"/>
        <w:rPr>
          <w:rFonts w:ascii="Corbel" w:hAnsi="Corbel" w:cs="Arial"/>
          <w:sz w:val="22"/>
          <w:szCs w:val="22"/>
        </w:rPr>
      </w:pPr>
    </w:p>
    <w:p w14:paraId="4D42C852" w14:textId="6334C244" w:rsidR="00AB20AF" w:rsidRPr="007C4178" w:rsidRDefault="00AB20AF" w:rsidP="00F32744">
      <w:pPr>
        <w:pStyle w:val="Titre1"/>
      </w:pPr>
      <w:bookmarkStart w:id="25" w:name="_Toc219713839"/>
      <w:r w:rsidRPr="007C4178">
        <w:t>Respect des principes par le titulaire</w:t>
      </w:r>
      <w:bookmarkEnd w:id="25"/>
    </w:p>
    <w:p w14:paraId="688DD8AE" w14:textId="77777777" w:rsidR="00AB20AF" w:rsidRPr="007C4178" w:rsidRDefault="00AB20AF" w:rsidP="00AB20AF">
      <w:pPr>
        <w:pStyle w:val="Commentaire"/>
        <w:rPr>
          <w:rFonts w:ascii="Corbel" w:hAnsi="Corbel" w:cs="Arial"/>
          <w:sz w:val="22"/>
          <w:szCs w:val="22"/>
        </w:rPr>
      </w:pPr>
    </w:p>
    <w:p w14:paraId="7B85A5CE" w14:textId="77777777" w:rsidR="00CB7338" w:rsidRPr="007C4178" w:rsidRDefault="00CB7338" w:rsidP="00CB7338">
      <w:pPr>
        <w:jc w:val="both"/>
        <w:rPr>
          <w:rFonts w:ascii="Corbel" w:hAnsi="Corbel" w:cstheme="majorHAnsi"/>
          <w:szCs w:val="20"/>
        </w:rPr>
      </w:pPr>
      <w:r w:rsidRPr="007C4178">
        <w:rPr>
          <w:rFonts w:ascii="Corbel" w:hAnsi="Corbel" w:cstheme="majorHAnsi"/>
          <w:szCs w:val="20"/>
        </w:rPr>
        <w:t>Le présent marché confie à son titulaire l’exécution de tout ou partie d’un service public.</w:t>
      </w:r>
    </w:p>
    <w:p w14:paraId="5136D728" w14:textId="77777777" w:rsidR="00CB7338" w:rsidRPr="007C4178" w:rsidRDefault="00CB7338" w:rsidP="00CB7338">
      <w:pPr>
        <w:jc w:val="both"/>
        <w:rPr>
          <w:rFonts w:ascii="Corbel" w:hAnsi="Corbel" w:cstheme="majorHAnsi"/>
          <w:szCs w:val="20"/>
        </w:rPr>
      </w:pPr>
    </w:p>
    <w:p w14:paraId="3FE8F52B" w14:textId="77777777" w:rsidR="00CB7338" w:rsidRPr="007C4178" w:rsidRDefault="00CB7338" w:rsidP="00CB7338">
      <w:pPr>
        <w:jc w:val="both"/>
        <w:rPr>
          <w:rFonts w:ascii="Corbel" w:hAnsi="Corbel" w:cstheme="majorHAnsi"/>
          <w:szCs w:val="20"/>
        </w:rPr>
      </w:pPr>
      <w:r w:rsidRPr="007C4178">
        <w:rPr>
          <w:rFonts w:ascii="Corbel" w:hAnsi="Corbel" w:cstheme="majorHAnsi"/>
          <w:szCs w:val="20"/>
        </w:rPr>
        <w:t>Par conséquent, conformément à la loi n° 2021-1109 du 24 août 2021 confortant le respect des principes de la République, le titulaire doit prendre les mesures nécessaires permettant :</w:t>
      </w:r>
    </w:p>
    <w:p w14:paraId="67125214" w14:textId="14D30768" w:rsidR="00CB7338" w:rsidRPr="007C4178" w:rsidRDefault="0044611C" w:rsidP="009D3449">
      <w:pPr>
        <w:numPr>
          <w:ilvl w:val="0"/>
          <w:numId w:val="10"/>
        </w:numPr>
        <w:jc w:val="both"/>
        <w:rPr>
          <w:rFonts w:ascii="Corbel" w:hAnsi="Corbel" w:cstheme="majorHAnsi"/>
          <w:szCs w:val="20"/>
        </w:rPr>
      </w:pPr>
      <w:r w:rsidRPr="007C4178">
        <w:rPr>
          <w:rFonts w:ascii="Corbel" w:hAnsi="Corbel" w:cstheme="majorHAnsi"/>
          <w:szCs w:val="20"/>
        </w:rPr>
        <w:t>D’assurer</w:t>
      </w:r>
      <w:r w:rsidR="00CB7338" w:rsidRPr="007C4178">
        <w:rPr>
          <w:rFonts w:ascii="Corbel" w:hAnsi="Corbel" w:cstheme="majorHAnsi"/>
          <w:szCs w:val="20"/>
        </w:rPr>
        <w:t xml:space="preserve"> l’égalité des usagers vis-à-vis du service public ;</w:t>
      </w:r>
    </w:p>
    <w:p w14:paraId="44E3B2D7" w14:textId="092278F7" w:rsidR="00CB7338" w:rsidRPr="007C4178" w:rsidRDefault="0044611C" w:rsidP="009D3449">
      <w:pPr>
        <w:numPr>
          <w:ilvl w:val="0"/>
          <w:numId w:val="10"/>
        </w:numPr>
        <w:jc w:val="both"/>
        <w:rPr>
          <w:rFonts w:ascii="Corbel" w:hAnsi="Corbel" w:cstheme="majorHAnsi"/>
          <w:szCs w:val="20"/>
        </w:rPr>
      </w:pPr>
      <w:r w:rsidRPr="007C4178">
        <w:rPr>
          <w:rFonts w:ascii="Corbel" w:hAnsi="Corbel" w:cstheme="majorHAnsi"/>
          <w:szCs w:val="20"/>
        </w:rPr>
        <w:t>De</w:t>
      </w:r>
      <w:r w:rsidR="00CB7338" w:rsidRPr="007C4178">
        <w:rPr>
          <w:rFonts w:ascii="Corbel" w:hAnsi="Corbel" w:cstheme="majorHAnsi"/>
          <w:szCs w:val="20"/>
        </w:rPr>
        <w:t xml:space="preserve"> respecter les principes de laïcité et de neutralité dans le cadre de l’exécution de ce service.</w:t>
      </w:r>
    </w:p>
    <w:p w14:paraId="6E50B952" w14:textId="77777777" w:rsidR="00CB7338" w:rsidRPr="007C4178" w:rsidRDefault="00CB7338" w:rsidP="00CB7338">
      <w:pPr>
        <w:jc w:val="both"/>
        <w:rPr>
          <w:rFonts w:ascii="Corbel" w:hAnsi="Corbel" w:cstheme="majorHAnsi"/>
          <w:szCs w:val="20"/>
        </w:rPr>
      </w:pPr>
    </w:p>
    <w:p w14:paraId="29E2691D" w14:textId="77777777" w:rsidR="00CB7338" w:rsidRPr="007C4178" w:rsidRDefault="00CB7338" w:rsidP="00CB7338">
      <w:pPr>
        <w:jc w:val="both"/>
        <w:rPr>
          <w:rFonts w:ascii="Corbel" w:hAnsi="Corbel" w:cstheme="majorHAnsi"/>
          <w:szCs w:val="20"/>
        </w:rPr>
      </w:pPr>
      <w:r w:rsidRPr="007C4178">
        <w:rPr>
          <w:rFonts w:ascii="Corbel" w:hAnsi="Corbel" w:cstheme="majorHAnsi"/>
          <w:szCs w:val="20"/>
        </w:rPr>
        <w:t>Lorsqu'ils participent à l'exécution du service public objet du présent marché, le titulaire veille à ce que ses salariés ou toutes autres personnes sur lesquelles il exerce une autorité hiérarchique ou un pouvoir de direction :</w:t>
      </w:r>
    </w:p>
    <w:p w14:paraId="6DE74DC8" w14:textId="77777777" w:rsidR="00CB7338" w:rsidRPr="007C4178" w:rsidRDefault="00CB7338" w:rsidP="009D3449">
      <w:pPr>
        <w:numPr>
          <w:ilvl w:val="0"/>
          <w:numId w:val="10"/>
        </w:numPr>
        <w:jc w:val="both"/>
        <w:rPr>
          <w:rFonts w:ascii="Corbel" w:hAnsi="Corbel" w:cstheme="majorHAnsi"/>
          <w:szCs w:val="20"/>
        </w:rPr>
      </w:pPr>
      <w:r w:rsidRPr="007C4178">
        <w:rPr>
          <w:rFonts w:ascii="Corbel" w:hAnsi="Corbel" w:cstheme="majorHAnsi"/>
          <w:szCs w:val="20"/>
        </w:rPr>
        <w:t>S’abstiennent de manifester leurs opinions politiques ou religieuses tant en arborant des signes ou tenues manifestant ostensiblement de telles appartenances ou convictions, qu’en se livrant à des comportements révélant ces appartenances ou convictions. Ils s’abstiennent également de faire état d’opinions de nature politique ou religieuse dans le cadre des contacts directs ou indirects avec les usagers ou les tiers, et ne peuvent notamment se livrer à des actes de provocation ou de prosélytisme ;</w:t>
      </w:r>
    </w:p>
    <w:p w14:paraId="5D9FE019" w14:textId="77777777" w:rsidR="00CB7338" w:rsidRPr="007C4178" w:rsidRDefault="00CB7338" w:rsidP="009D3449">
      <w:pPr>
        <w:numPr>
          <w:ilvl w:val="0"/>
          <w:numId w:val="10"/>
        </w:numPr>
        <w:jc w:val="both"/>
        <w:rPr>
          <w:rFonts w:ascii="Corbel" w:hAnsi="Corbel" w:cstheme="majorHAnsi"/>
          <w:szCs w:val="20"/>
        </w:rPr>
      </w:pPr>
      <w:r w:rsidRPr="007C4178">
        <w:rPr>
          <w:rFonts w:ascii="Corbel" w:hAnsi="Corbel" w:cstheme="majorHAnsi"/>
          <w:szCs w:val="20"/>
        </w:rPr>
        <w:t>Traitent de façon égale toutes les personnes, en particulier les usagers du service et de l’Etablissement ;</w:t>
      </w:r>
    </w:p>
    <w:p w14:paraId="59651564" w14:textId="77777777" w:rsidR="00CB7338" w:rsidRPr="007C4178" w:rsidRDefault="00CB7338" w:rsidP="009D3449">
      <w:pPr>
        <w:numPr>
          <w:ilvl w:val="0"/>
          <w:numId w:val="10"/>
        </w:numPr>
        <w:jc w:val="both"/>
        <w:rPr>
          <w:rFonts w:ascii="Corbel" w:hAnsi="Corbel" w:cstheme="majorHAnsi"/>
          <w:szCs w:val="20"/>
        </w:rPr>
      </w:pPr>
      <w:r w:rsidRPr="007C4178">
        <w:rPr>
          <w:rFonts w:ascii="Corbel" w:hAnsi="Corbel" w:cstheme="majorHAnsi"/>
          <w:szCs w:val="20"/>
        </w:rPr>
        <w:t>Respectent la liberté de conscience et la dignité de ces personnes.</w:t>
      </w:r>
    </w:p>
    <w:p w14:paraId="099BCB83" w14:textId="77777777" w:rsidR="00125264" w:rsidRPr="007C4178" w:rsidRDefault="00125264" w:rsidP="00AB20AF">
      <w:pPr>
        <w:jc w:val="both"/>
        <w:rPr>
          <w:rFonts w:ascii="Corbel" w:hAnsi="Corbel" w:cstheme="majorHAnsi"/>
          <w:szCs w:val="20"/>
        </w:rPr>
      </w:pPr>
    </w:p>
    <w:p w14:paraId="0CBAC3B0" w14:textId="151D10AC" w:rsidR="00CB7338" w:rsidRPr="007C4178" w:rsidRDefault="00CB7338" w:rsidP="00CB7338">
      <w:pPr>
        <w:jc w:val="both"/>
        <w:rPr>
          <w:rFonts w:ascii="Corbel" w:hAnsi="Corbel" w:cstheme="majorHAnsi"/>
          <w:szCs w:val="20"/>
        </w:rPr>
      </w:pPr>
      <w:r w:rsidRPr="007C4178">
        <w:rPr>
          <w:rFonts w:ascii="Corbel" w:hAnsi="Corbel" w:cstheme="majorHAnsi"/>
          <w:szCs w:val="20"/>
        </w:rPr>
        <w:t xml:space="preserve">Au démarrage du marché, </w:t>
      </w:r>
      <w:r w:rsidR="00FE3BC4" w:rsidRPr="007C4178">
        <w:rPr>
          <w:rFonts w:ascii="Corbel" w:hAnsi="Corbel" w:cstheme="majorHAnsi"/>
          <w:szCs w:val="20"/>
        </w:rPr>
        <w:t>l</w:t>
      </w:r>
      <w:r w:rsidRPr="007C4178">
        <w:rPr>
          <w:rFonts w:ascii="Corbel" w:hAnsi="Corbel" w:cstheme="majorHAnsi"/>
          <w:szCs w:val="20"/>
        </w:rPr>
        <w:t>e titulaire communique à l’acheteur les mesures qu’il met en œuvre afin :</w:t>
      </w:r>
    </w:p>
    <w:p w14:paraId="73F1F354" w14:textId="77777777" w:rsidR="00CB7338" w:rsidRPr="007C4178" w:rsidRDefault="00CB7338" w:rsidP="00CB7338">
      <w:pPr>
        <w:jc w:val="both"/>
        <w:rPr>
          <w:rFonts w:ascii="Corbel" w:hAnsi="Corbel" w:cstheme="majorHAnsi"/>
          <w:szCs w:val="20"/>
        </w:rPr>
      </w:pPr>
    </w:p>
    <w:p w14:paraId="2410C6CB" w14:textId="7F8E87D4" w:rsidR="00CB7338" w:rsidRPr="007C4178" w:rsidRDefault="00446175" w:rsidP="009D3449">
      <w:pPr>
        <w:numPr>
          <w:ilvl w:val="0"/>
          <w:numId w:val="10"/>
        </w:numPr>
        <w:jc w:val="both"/>
        <w:rPr>
          <w:rFonts w:ascii="Corbel" w:hAnsi="Corbel" w:cstheme="majorHAnsi"/>
          <w:szCs w:val="20"/>
        </w:rPr>
      </w:pPr>
      <w:r w:rsidRPr="007C4178">
        <w:rPr>
          <w:rFonts w:ascii="Corbel" w:hAnsi="Corbel" w:cstheme="majorHAnsi"/>
          <w:szCs w:val="20"/>
        </w:rPr>
        <w:t>D’informer</w:t>
      </w:r>
      <w:r w:rsidR="00CB7338" w:rsidRPr="007C4178">
        <w:rPr>
          <w:rFonts w:ascii="Corbel" w:hAnsi="Corbel" w:cstheme="majorHAnsi"/>
          <w:szCs w:val="20"/>
        </w:rPr>
        <w:t xml:space="preserve"> les personnes susvisées de leurs obligations ;</w:t>
      </w:r>
    </w:p>
    <w:p w14:paraId="32A7152A" w14:textId="69FBEF40" w:rsidR="00CB7338" w:rsidRPr="007C4178" w:rsidRDefault="00446175" w:rsidP="009D3449">
      <w:pPr>
        <w:numPr>
          <w:ilvl w:val="0"/>
          <w:numId w:val="10"/>
        </w:numPr>
        <w:jc w:val="both"/>
        <w:rPr>
          <w:rFonts w:ascii="Corbel" w:hAnsi="Corbel" w:cstheme="majorHAnsi"/>
          <w:szCs w:val="20"/>
        </w:rPr>
      </w:pPr>
      <w:r w:rsidRPr="007C4178">
        <w:rPr>
          <w:rFonts w:ascii="Corbel" w:hAnsi="Corbel" w:cstheme="majorHAnsi"/>
          <w:szCs w:val="20"/>
        </w:rPr>
        <w:t>De</w:t>
      </w:r>
      <w:r w:rsidR="00CB7338" w:rsidRPr="007C4178">
        <w:rPr>
          <w:rFonts w:ascii="Corbel" w:hAnsi="Corbel" w:cstheme="majorHAnsi"/>
          <w:szCs w:val="20"/>
        </w:rPr>
        <w:t xml:space="preserve"> remédier aux éventuels manquements.</w:t>
      </w:r>
    </w:p>
    <w:p w14:paraId="25529370" w14:textId="77777777" w:rsidR="00AB20AF" w:rsidRPr="007C4178" w:rsidRDefault="00AB20AF" w:rsidP="00AB20AF">
      <w:pPr>
        <w:jc w:val="both"/>
        <w:rPr>
          <w:rFonts w:ascii="Corbel" w:hAnsi="Corbel" w:cstheme="majorHAnsi"/>
          <w:szCs w:val="20"/>
          <w:highlight w:val="cyan"/>
        </w:rPr>
      </w:pPr>
    </w:p>
    <w:p w14:paraId="40BB3B6F" w14:textId="7A05B673" w:rsidR="0082525A" w:rsidRDefault="0082525A" w:rsidP="00F32744">
      <w:pPr>
        <w:pStyle w:val="Titre1"/>
      </w:pPr>
      <w:bookmarkStart w:id="26" w:name="_Toc219713840"/>
      <w:r w:rsidRPr="0082525A">
        <w:t>Respect des principes par les sous-traitants</w:t>
      </w:r>
      <w:bookmarkEnd w:id="26"/>
    </w:p>
    <w:p w14:paraId="4FED412B" w14:textId="77777777" w:rsidR="0082525A" w:rsidRPr="0082525A" w:rsidRDefault="0082525A" w:rsidP="0082525A">
      <w:pPr>
        <w:spacing w:before="100" w:beforeAutospacing="1" w:after="100" w:afterAutospacing="1"/>
        <w:rPr>
          <w:rFonts w:ascii="Corbel" w:hAnsi="Corbel"/>
          <w:color w:val="000000"/>
          <w:szCs w:val="20"/>
        </w:rPr>
      </w:pPr>
      <w:r w:rsidRPr="0082525A">
        <w:rPr>
          <w:rFonts w:ascii="Corbel" w:hAnsi="Corbel"/>
          <w:color w:val="000000"/>
          <w:szCs w:val="20"/>
        </w:rPr>
        <w:t>Le titulaire veille également à ce que les personnes auxquelles il confie une partie de l’exécution du service objet du présent marché respectent les obligations susmentionnées.</w:t>
      </w:r>
    </w:p>
    <w:p w14:paraId="5BE9FC51" w14:textId="77777777" w:rsidR="0082525A" w:rsidRPr="0082525A" w:rsidRDefault="0082525A" w:rsidP="0082525A">
      <w:pPr>
        <w:spacing w:before="100" w:beforeAutospacing="1" w:after="100" w:afterAutospacing="1"/>
        <w:rPr>
          <w:rFonts w:ascii="Corbel" w:hAnsi="Corbel"/>
          <w:color w:val="000000"/>
          <w:szCs w:val="20"/>
        </w:rPr>
      </w:pPr>
      <w:r w:rsidRPr="0082525A">
        <w:rPr>
          <w:rFonts w:ascii="Corbel" w:hAnsi="Corbel"/>
          <w:color w:val="000000"/>
          <w:szCs w:val="20"/>
        </w:rPr>
        <w:t xml:space="preserve">Il s’assure que les contrats de sous-traitance conclus à ce titre comportent des clauses rappelant ces obligations à la charge de ses </w:t>
      </w:r>
      <w:proofErr w:type="spellStart"/>
      <w:r w:rsidRPr="0082525A">
        <w:rPr>
          <w:rFonts w:ascii="Corbel" w:hAnsi="Corbel"/>
          <w:color w:val="000000"/>
          <w:szCs w:val="20"/>
        </w:rPr>
        <w:t>sous traitants</w:t>
      </w:r>
      <w:proofErr w:type="spellEnd"/>
      <w:r w:rsidRPr="0082525A">
        <w:rPr>
          <w:rFonts w:ascii="Corbel" w:hAnsi="Corbel"/>
          <w:color w:val="000000"/>
          <w:szCs w:val="20"/>
        </w:rPr>
        <w:t>.</w:t>
      </w:r>
    </w:p>
    <w:p w14:paraId="3A818645" w14:textId="77777777" w:rsidR="0082525A" w:rsidRPr="0082525A" w:rsidRDefault="0082525A" w:rsidP="0082525A">
      <w:pPr>
        <w:spacing w:before="100" w:beforeAutospacing="1" w:after="100" w:afterAutospacing="1"/>
        <w:rPr>
          <w:rFonts w:ascii="Corbel" w:hAnsi="Corbel"/>
          <w:color w:val="000000"/>
          <w:szCs w:val="20"/>
        </w:rPr>
      </w:pPr>
      <w:r w:rsidRPr="0082525A">
        <w:rPr>
          <w:rFonts w:ascii="Corbel" w:hAnsi="Corbel"/>
          <w:color w:val="000000"/>
          <w:szCs w:val="20"/>
        </w:rPr>
        <w:t>Le titulaire s’engage à communiquer à l’acheteur à sa demande chacun des contrats de sous-traitance ayant pour effet de faire participer le sous-traitant à l'exécution du service public.</w:t>
      </w:r>
    </w:p>
    <w:p w14:paraId="5F3A90A6" w14:textId="77777777" w:rsidR="0082525A" w:rsidRPr="0082525A" w:rsidRDefault="0082525A" w:rsidP="0082525A"/>
    <w:p w14:paraId="6BEEEC74" w14:textId="25E6A8C0" w:rsidR="00AB20AF" w:rsidRPr="007C4178" w:rsidRDefault="00761C4B" w:rsidP="00F32744">
      <w:pPr>
        <w:pStyle w:val="Titre1"/>
      </w:pPr>
      <w:bookmarkStart w:id="27" w:name="_Toc219713841"/>
      <w:r w:rsidRPr="007C4178">
        <w:t>Modalités de signalement des manquements aux principes d’égalité, de laïcité et de neutralité et mise en place de mesures palliatives</w:t>
      </w:r>
      <w:bookmarkEnd w:id="27"/>
    </w:p>
    <w:p w14:paraId="5876CF86" w14:textId="77777777" w:rsidR="00AB20AF" w:rsidRPr="007C4178" w:rsidRDefault="00AB20AF" w:rsidP="00AB20AF">
      <w:pPr>
        <w:pStyle w:val="Commentaire"/>
        <w:rPr>
          <w:rFonts w:ascii="Corbel" w:hAnsi="Corbel" w:cstheme="majorHAnsi"/>
        </w:rPr>
      </w:pPr>
    </w:p>
    <w:p w14:paraId="298E54B9" w14:textId="1980D51B" w:rsidR="00AB20AF" w:rsidRPr="007C4178" w:rsidRDefault="00AB20AF" w:rsidP="00AB20AF">
      <w:pPr>
        <w:jc w:val="both"/>
        <w:rPr>
          <w:rFonts w:ascii="Corbel" w:hAnsi="Corbel" w:cstheme="majorHAnsi"/>
          <w:szCs w:val="20"/>
        </w:rPr>
      </w:pPr>
      <w:r w:rsidRPr="007C4178">
        <w:rPr>
          <w:rFonts w:ascii="Corbel" w:hAnsi="Corbel" w:cstheme="majorHAnsi"/>
          <w:szCs w:val="20"/>
        </w:rPr>
        <w:t>Le titulaire informe sans délai l’acheteur des manquements dont il a connaissance, ainsi que des mesures qu’il a prises ou entend mettre en œuvre afin d’y remédier.</w:t>
      </w:r>
    </w:p>
    <w:p w14:paraId="54551133" w14:textId="77777777" w:rsidR="00AB20AF" w:rsidRPr="007C4178" w:rsidRDefault="00AB20AF" w:rsidP="00AB20AF">
      <w:pPr>
        <w:jc w:val="both"/>
        <w:rPr>
          <w:rFonts w:ascii="Corbel" w:hAnsi="Corbel" w:cstheme="majorHAnsi"/>
          <w:szCs w:val="20"/>
        </w:rPr>
      </w:pPr>
    </w:p>
    <w:p w14:paraId="5E81C31E" w14:textId="011B1EE0" w:rsidR="00AB20AF" w:rsidRPr="007C4178" w:rsidRDefault="00AB20AF" w:rsidP="00AB20AF">
      <w:pPr>
        <w:jc w:val="both"/>
        <w:rPr>
          <w:rFonts w:ascii="Corbel" w:hAnsi="Corbel" w:cstheme="majorHAnsi"/>
          <w:szCs w:val="20"/>
        </w:rPr>
      </w:pPr>
      <w:r w:rsidRPr="007C4178">
        <w:rPr>
          <w:rFonts w:ascii="Corbel" w:hAnsi="Corbel" w:cstheme="majorHAnsi"/>
          <w:szCs w:val="20"/>
        </w:rPr>
        <w:t xml:space="preserve">Lorsqu’elles ont méconnu les principes d’égalité, de laïcité ou de neutralité, l’acheteur peut exiger que les personnes affectées à l’exécution du service public soient mises à l’écart de tout contact avec les usagers du service. </w:t>
      </w:r>
    </w:p>
    <w:p w14:paraId="33273DD3" w14:textId="77777777" w:rsidR="00AB20AF" w:rsidRPr="007C4178" w:rsidRDefault="00AB20AF" w:rsidP="00AB20AF">
      <w:pPr>
        <w:jc w:val="both"/>
        <w:rPr>
          <w:rFonts w:ascii="Corbel" w:hAnsi="Corbel"/>
          <w:szCs w:val="20"/>
        </w:rPr>
      </w:pPr>
    </w:p>
    <w:p w14:paraId="48AB42BC" w14:textId="77777777" w:rsidR="00424D48" w:rsidRPr="007C4178" w:rsidRDefault="00424D48" w:rsidP="00F32744">
      <w:pPr>
        <w:pStyle w:val="Titre1"/>
      </w:pPr>
      <w:bookmarkStart w:id="28" w:name="_Toc219713842"/>
      <w:r w:rsidRPr="007C4178">
        <w:t>Suivi des mesures préventives</w:t>
      </w:r>
      <w:bookmarkEnd w:id="28"/>
    </w:p>
    <w:p w14:paraId="6D2C0946" w14:textId="77777777" w:rsidR="00424D48" w:rsidRPr="007C4178" w:rsidRDefault="00424D48" w:rsidP="00424D48">
      <w:pPr>
        <w:jc w:val="both"/>
        <w:rPr>
          <w:rFonts w:ascii="Corbel" w:hAnsi="Corbel"/>
          <w:color w:val="FF0000"/>
          <w:szCs w:val="20"/>
        </w:rPr>
      </w:pPr>
    </w:p>
    <w:p w14:paraId="39A379E8" w14:textId="77777777" w:rsidR="00B701DB" w:rsidRPr="007C4178" w:rsidRDefault="00B701DB" w:rsidP="00B701DB">
      <w:pPr>
        <w:pStyle w:val="Commentaire"/>
        <w:tabs>
          <w:tab w:val="left" w:pos="9070"/>
        </w:tabs>
        <w:jc w:val="both"/>
        <w:rPr>
          <w:rFonts w:ascii="Corbel" w:hAnsi="Corbel" w:cstheme="majorHAnsi"/>
        </w:rPr>
      </w:pPr>
      <w:r w:rsidRPr="007C4178">
        <w:rPr>
          <w:rFonts w:ascii="Corbel" w:hAnsi="Corbel" w:cstheme="majorHAnsi"/>
        </w:rPr>
        <w:t>Les mesures préventives et correctives destinées à assurer l’application des principes de laïcité et de neutralité font l’objet d’un suivi par le titulaire en lien avec les services de l’acheteur en charge de l’exécution du contrat. Ce suivi prend notamment la forme :</w:t>
      </w:r>
    </w:p>
    <w:p w14:paraId="4F88948B" w14:textId="77777777" w:rsidR="00B701DB" w:rsidRPr="007C4178" w:rsidRDefault="00B701DB" w:rsidP="00B701DB">
      <w:pPr>
        <w:pStyle w:val="Commentaire"/>
        <w:tabs>
          <w:tab w:val="left" w:pos="9070"/>
        </w:tabs>
        <w:jc w:val="both"/>
        <w:rPr>
          <w:rFonts w:ascii="Corbel" w:hAnsi="Corbel" w:cstheme="majorHAnsi"/>
        </w:rPr>
      </w:pPr>
    </w:p>
    <w:p w14:paraId="45B77B7A" w14:textId="77777777" w:rsidR="00B701DB" w:rsidRPr="007C4178" w:rsidRDefault="00B701DB" w:rsidP="00B701DB">
      <w:pPr>
        <w:pStyle w:val="Commentaire"/>
        <w:tabs>
          <w:tab w:val="left" w:pos="9070"/>
        </w:tabs>
        <w:jc w:val="both"/>
        <w:rPr>
          <w:rFonts w:ascii="Corbel" w:hAnsi="Corbel" w:cstheme="majorHAnsi"/>
        </w:rPr>
      </w:pPr>
      <w:r w:rsidRPr="007C4178">
        <w:rPr>
          <w:rFonts w:ascii="Corbel" w:hAnsi="Corbel" w:cstheme="majorHAnsi"/>
        </w:rPr>
        <w:t>• de comptes rendus annuels du titulaire listant les actions préventives et correctives visant à remédier à un manquement aux principes de laïcité et de neutralité qui ont été mises en place dans l’année (indicateurs ayant de mesurer le degré de prise en compte des problématiques liées à la laïcité dans l’exécution du service public : actions préventives menées, nombre de manquements signalés dans l’année, actions correctives à court terme, à long terme, bilan de ces actions, etc.) ;</w:t>
      </w:r>
    </w:p>
    <w:p w14:paraId="0BFF4710" w14:textId="77777777" w:rsidR="00B701DB" w:rsidRPr="007C4178" w:rsidRDefault="00B701DB" w:rsidP="00B701DB">
      <w:pPr>
        <w:pStyle w:val="Commentaire"/>
        <w:tabs>
          <w:tab w:val="left" w:pos="9070"/>
        </w:tabs>
        <w:jc w:val="both"/>
        <w:rPr>
          <w:rFonts w:ascii="Corbel" w:hAnsi="Corbel" w:cstheme="majorHAnsi"/>
        </w:rPr>
      </w:pPr>
      <w:r w:rsidRPr="007C4178">
        <w:rPr>
          <w:rFonts w:ascii="Corbel" w:hAnsi="Corbel" w:cstheme="majorHAnsi"/>
        </w:rPr>
        <w:t xml:space="preserve"> </w:t>
      </w:r>
    </w:p>
    <w:p w14:paraId="5B55E004" w14:textId="77777777" w:rsidR="00B701DB" w:rsidRPr="007C4178" w:rsidRDefault="00B701DB" w:rsidP="00B701DB">
      <w:pPr>
        <w:pStyle w:val="Commentaire"/>
        <w:tabs>
          <w:tab w:val="left" w:pos="9070"/>
        </w:tabs>
        <w:jc w:val="both"/>
        <w:rPr>
          <w:rFonts w:ascii="Corbel" w:hAnsi="Corbel" w:cstheme="majorHAnsi"/>
        </w:rPr>
      </w:pPr>
      <w:r w:rsidRPr="007C4178">
        <w:rPr>
          <w:rFonts w:ascii="Corbel" w:hAnsi="Corbel" w:cstheme="majorHAnsi"/>
        </w:rPr>
        <w:t xml:space="preserve"> • de rapports établis par le titulaire et transmis à l’acheteur à chaque manquement au principe. Ces derniers devront mettre en avant le manquement et la mesure corrective mise en place </w:t>
      </w:r>
    </w:p>
    <w:p w14:paraId="087FE3EE" w14:textId="77777777" w:rsidR="00B701DB" w:rsidRPr="007C4178" w:rsidRDefault="00B701DB" w:rsidP="00B701DB">
      <w:pPr>
        <w:pStyle w:val="Commentaire"/>
        <w:tabs>
          <w:tab w:val="left" w:pos="9070"/>
        </w:tabs>
        <w:jc w:val="both"/>
        <w:rPr>
          <w:rFonts w:ascii="Corbel" w:hAnsi="Corbel" w:cstheme="majorHAnsi"/>
        </w:rPr>
      </w:pPr>
    </w:p>
    <w:p w14:paraId="2D57D936" w14:textId="77777777" w:rsidR="00B701DB" w:rsidRPr="007C4178" w:rsidRDefault="00B701DB" w:rsidP="00B701DB">
      <w:pPr>
        <w:pStyle w:val="Commentaire"/>
        <w:tabs>
          <w:tab w:val="left" w:pos="9070"/>
        </w:tabs>
        <w:jc w:val="both"/>
        <w:rPr>
          <w:rFonts w:ascii="Corbel" w:hAnsi="Corbel" w:cstheme="majorHAnsi"/>
        </w:rPr>
      </w:pPr>
      <w:r w:rsidRPr="007C4178">
        <w:rPr>
          <w:rFonts w:ascii="Corbel" w:hAnsi="Corbel" w:cstheme="majorHAnsi"/>
        </w:rPr>
        <w:t>• Le cas échéant, de réunions organisées entre l’acheteur et le titulaire, qui peuvent avoir pour objet de définir de mesures préventives ou correctives et/ou les modalités de suivi de ces mesures ;</w:t>
      </w:r>
    </w:p>
    <w:p w14:paraId="1E34A57D" w14:textId="77777777" w:rsidR="00B701DB" w:rsidRPr="007C4178" w:rsidRDefault="00B701DB" w:rsidP="00B701DB">
      <w:pPr>
        <w:pStyle w:val="Commentaire"/>
        <w:tabs>
          <w:tab w:val="left" w:pos="9070"/>
        </w:tabs>
        <w:jc w:val="both"/>
        <w:rPr>
          <w:rFonts w:ascii="Corbel" w:hAnsi="Corbel" w:cstheme="majorHAnsi"/>
        </w:rPr>
      </w:pPr>
    </w:p>
    <w:p w14:paraId="64BD8114" w14:textId="77777777" w:rsidR="00B701DB" w:rsidRPr="007C4178" w:rsidRDefault="00B701DB" w:rsidP="00B701DB">
      <w:pPr>
        <w:pStyle w:val="Commentaire"/>
        <w:tabs>
          <w:tab w:val="left" w:pos="9070"/>
        </w:tabs>
        <w:jc w:val="both"/>
        <w:rPr>
          <w:rFonts w:ascii="Corbel" w:hAnsi="Corbel" w:cstheme="majorHAnsi"/>
        </w:rPr>
      </w:pPr>
      <w:r w:rsidRPr="007C4178">
        <w:rPr>
          <w:rFonts w:ascii="Corbel" w:hAnsi="Corbel" w:cstheme="majorHAnsi"/>
        </w:rPr>
        <w:t xml:space="preserve"> • d’inspections ponctuelles sur pièces et sur place à l’initiative de l’acheteur.</w:t>
      </w:r>
    </w:p>
    <w:p w14:paraId="550DBFD8" w14:textId="77777777" w:rsidR="00B701DB" w:rsidRPr="007C4178" w:rsidRDefault="00B701DB" w:rsidP="00B701DB">
      <w:pPr>
        <w:pStyle w:val="Commentaire"/>
        <w:tabs>
          <w:tab w:val="left" w:pos="9070"/>
        </w:tabs>
        <w:jc w:val="both"/>
        <w:rPr>
          <w:rFonts w:ascii="Corbel" w:hAnsi="Corbel" w:cstheme="majorHAnsi"/>
        </w:rPr>
      </w:pPr>
    </w:p>
    <w:p w14:paraId="21F13CDD" w14:textId="77777777" w:rsidR="00B701DB" w:rsidRPr="007C4178" w:rsidRDefault="00B701DB" w:rsidP="00B701DB">
      <w:pPr>
        <w:pStyle w:val="Commentaire"/>
        <w:tabs>
          <w:tab w:val="left" w:pos="9070"/>
        </w:tabs>
        <w:jc w:val="both"/>
        <w:rPr>
          <w:rFonts w:ascii="Corbel" w:hAnsi="Corbel" w:cstheme="majorHAnsi"/>
        </w:rPr>
      </w:pPr>
      <w:r w:rsidRPr="007C4178">
        <w:rPr>
          <w:rFonts w:ascii="Corbel" w:hAnsi="Corbel" w:cstheme="majorHAnsi"/>
        </w:rPr>
        <w:t>Le suivi de l’exécution des clauses relatives au respect des principes de laïcité et de neutralité est assuré par l’acheteur qui est destinataire de ces documents.</w:t>
      </w:r>
    </w:p>
    <w:p w14:paraId="3EB89C7D" w14:textId="77777777" w:rsidR="00B701DB" w:rsidRPr="007C4178" w:rsidRDefault="00B701DB" w:rsidP="00B701DB">
      <w:pPr>
        <w:pStyle w:val="Commentaire"/>
        <w:tabs>
          <w:tab w:val="left" w:pos="9070"/>
        </w:tabs>
        <w:jc w:val="both"/>
        <w:rPr>
          <w:rFonts w:ascii="Corbel" w:hAnsi="Corbel" w:cstheme="majorHAnsi"/>
        </w:rPr>
      </w:pPr>
      <w:r w:rsidRPr="007C4178">
        <w:rPr>
          <w:rFonts w:ascii="Corbel" w:hAnsi="Corbel" w:cstheme="majorHAnsi"/>
        </w:rPr>
        <w:t xml:space="preserve"> Le titulaire lui adresse également toute question relative à l’application de ces principes</w:t>
      </w:r>
    </w:p>
    <w:p w14:paraId="46473A6A" w14:textId="77777777" w:rsidR="00AB20AF" w:rsidRPr="007C4178" w:rsidRDefault="00AB20AF" w:rsidP="00434348">
      <w:pPr>
        <w:pStyle w:val="Commentaire"/>
        <w:tabs>
          <w:tab w:val="left" w:pos="9070"/>
        </w:tabs>
        <w:jc w:val="both"/>
        <w:rPr>
          <w:rFonts w:ascii="Corbel" w:hAnsi="Corbel" w:cstheme="majorHAnsi"/>
        </w:rPr>
      </w:pPr>
    </w:p>
    <w:p w14:paraId="1A571B64" w14:textId="77777777" w:rsidR="00D15562" w:rsidRPr="007C4178" w:rsidRDefault="00D15562" w:rsidP="00512650">
      <w:pPr>
        <w:pStyle w:val="Titre"/>
        <w:rPr>
          <w:rFonts w:ascii="Corbel" w:hAnsi="Corbel"/>
        </w:rPr>
      </w:pPr>
      <w:bookmarkStart w:id="29" w:name="_Toc415221991"/>
      <w:bookmarkStart w:id="30" w:name="_Toc219713843"/>
      <w:r w:rsidRPr="007C4178">
        <w:rPr>
          <w:rFonts w:ascii="Corbel" w:hAnsi="Corbel"/>
        </w:rPr>
        <w:t>Documents contractuels</w:t>
      </w:r>
      <w:bookmarkEnd w:id="29"/>
      <w:bookmarkEnd w:id="30"/>
    </w:p>
    <w:p w14:paraId="1AC288D9" w14:textId="77777777" w:rsidR="00D15562" w:rsidRPr="007C4178" w:rsidRDefault="00D15562" w:rsidP="00434348">
      <w:pPr>
        <w:pStyle w:val="RedTxt"/>
        <w:tabs>
          <w:tab w:val="left" w:pos="9070"/>
        </w:tabs>
        <w:rPr>
          <w:rFonts w:ascii="Corbel" w:hAnsi="Corbel" w:cstheme="majorHAnsi"/>
          <w:sz w:val="20"/>
          <w:szCs w:val="20"/>
        </w:rPr>
      </w:pPr>
    </w:p>
    <w:p w14:paraId="3408A52E"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Le marché public est constitué par les documents contractuels énumérés ci-dessous, par ordre de priorité décroissante, par dérogation à l'article 4.1 du CCAG FCS :</w:t>
      </w:r>
    </w:p>
    <w:p w14:paraId="4AB59FF7" w14:textId="77777777" w:rsidR="00D15562" w:rsidRPr="007C4178" w:rsidRDefault="00D15562" w:rsidP="00434348">
      <w:pPr>
        <w:pStyle w:val="RedTxt"/>
        <w:tabs>
          <w:tab w:val="left" w:pos="9070"/>
        </w:tabs>
        <w:rPr>
          <w:rFonts w:ascii="Corbel" w:hAnsi="Corbel" w:cstheme="majorHAnsi"/>
          <w:sz w:val="20"/>
          <w:szCs w:val="20"/>
        </w:rPr>
      </w:pPr>
    </w:p>
    <w:p w14:paraId="34C6A0CC" w14:textId="77777777" w:rsidR="00D15562" w:rsidRPr="007C4178" w:rsidRDefault="00D15562" w:rsidP="00434348">
      <w:pPr>
        <w:pStyle w:val="Paragraphedeliste"/>
        <w:tabs>
          <w:tab w:val="left" w:pos="9070"/>
        </w:tabs>
        <w:spacing w:line="276" w:lineRule="auto"/>
        <w:ind w:left="0"/>
        <w:jc w:val="both"/>
        <w:rPr>
          <w:rFonts w:ascii="Corbel" w:hAnsi="Corbel" w:cstheme="majorHAnsi"/>
          <w:sz w:val="20"/>
          <w:szCs w:val="20"/>
        </w:rPr>
      </w:pPr>
      <w:r w:rsidRPr="007C4178">
        <w:rPr>
          <w:rFonts w:ascii="Corbel" w:hAnsi="Corbel" w:cstheme="majorHAnsi"/>
          <w:sz w:val="20"/>
          <w:szCs w:val="20"/>
        </w:rPr>
        <w:t>- l'acte d'engagement et ses annexes complétées :</w:t>
      </w:r>
    </w:p>
    <w:p w14:paraId="43137253" w14:textId="013F5AA8" w:rsidR="00D15562" w:rsidRPr="007C4178" w:rsidRDefault="00D15562" w:rsidP="007D18AB">
      <w:pPr>
        <w:pStyle w:val="Paragraphedeliste"/>
        <w:numPr>
          <w:ilvl w:val="0"/>
          <w:numId w:val="24"/>
        </w:numPr>
        <w:tabs>
          <w:tab w:val="left" w:pos="9070"/>
        </w:tabs>
        <w:spacing w:line="276" w:lineRule="auto"/>
        <w:jc w:val="both"/>
        <w:rPr>
          <w:rFonts w:ascii="Corbel" w:hAnsi="Corbel" w:cstheme="majorHAnsi"/>
          <w:sz w:val="20"/>
          <w:szCs w:val="20"/>
        </w:rPr>
      </w:pPr>
      <w:r w:rsidRPr="007C4178">
        <w:rPr>
          <w:rFonts w:ascii="Corbel" w:hAnsi="Corbel" w:cstheme="majorHAnsi"/>
          <w:sz w:val="20"/>
          <w:szCs w:val="20"/>
        </w:rPr>
        <w:t>Bordereau de prix</w:t>
      </w:r>
    </w:p>
    <w:p w14:paraId="6AC796F7" w14:textId="3870DA27" w:rsidR="00D15562" w:rsidRPr="007C4178" w:rsidRDefault="00D15562" w:rsidP="007D18AB">
      <w:pPr>
        <w:pStyle w:val="Paragraphedeliste"/>
        <w:numPr>
          <w:ilvl w:val="0"/>
          <w:numId w:val="24"/>
        </w:numPr>
        <w:tabs>
          <w:tab w:val="left" w:pos="9070"/>
        </w:tabs>
        <w:spacing w:line="276" w:lineRule="auto"/>
        <w:jc w:val="both"/>
        <w:rPr>
          <w:rFonts w:ascii="Corbel" w:hAnsi="Corbel" w:cstheme="majorHAnsi"/>
          <w:sz w:val="20"/>
          <w:szCs w:val="20"/>
        </w:rPr>
      </w:pPr>
      <w:r w:rsidRPr="007C4178">
        <w:rPr>
          <w:rFonts w:ascii="Corbel" w:hAnsi="Corbel" w:cstheme="majorHAnsi"/>
          <w:sz w:val="20"/>
          <w:szCs w:val="20"/>
        </w:rPr>
        <w:t>Décision du pouvoir adjudicateur</w:t>
      </w:r>
    </w:p>
    <w:p w14:paraId="05F76E28" w14:textId="77777777" w:rsidR="00D15562" w:rsidRPr="007C4178" w:rsidRDefault="00D15562" w:rsidP="00434348">
      <w:pPr>
        <w:pStyle w:val="Paragraphedeliste"/>
        <w:tabs>
          <w:tab w:val="left" w:pos="9070"/>
        </w:tabs>
        <w:spacing w:line="276" w:lineRule="auto"/>
        <w:ind w:left="0"/>
        <w:contextualSpacing/>
        <w:jc w:val="both"/>
        <w:rPr>
          <w:rFonts w:ascii="Corbel" w:eastAsia="Times New Roman" w:hAnsi="Corbel" w:cstheme="majorHAnsi"/>
          <w:sz w:val="20"/>
          <w:szCs w:val="20"/>
          <w:lang w:eastAsia="fr-FR"/>
        </w:rPr>
      </w:pPr>
    </w:p>
    <w:p w14:paraId="0049A1B8" w14:textId="0DB6901D" w:rsidR="00D15562" w:rsidRPr="007C4178" w:rsidRDefault="00D15562" w:rsidP="00434348">
      <w:pPr>
        <w:tabs>
          <w:tab w:val="left" w:pos="9070"/>
        </w:tabs>
        <w:autoSpaceDE w:val="0"/>
        <w:autoSpaceDN w:val="0"/>
        <w:adjustRightInd w:val="0"/>
        <w:jc w:val="both"/>
        <w:rPr>
          <w:rFonts w:ascii="Corbel" w:hAnsi="Corbel" w:cstheme="majorHAnsi"/>
          <w:szCs w:val="20"/>
          <w:highlight w:val="cyan"/>
        </w:rPr>
      </w:pPr>
      <w:r w:rsidRPr="007C4178">
        <w:rPr>
          <w:rFonts w:ascii="Corbel" w:hAnsi="Corbel" w:cstheme="majorHAnsi"/>
          <w:szCs w:val="20"/>
        </w:rPr>
        <w:t xml:space="preserve">- le cahier des clauses </w:t>
      </w:r>
      <w:r w:rsidR="00887872">
        <w:rPr>
          <w:rFonts w:ascii="Corbel" w:hAnsi="Corbel" w:cstheme="majorHAnsi"/>
          <w:szCs w:val="20"/>
        </w:rPr>
        <w:t>p</w:t>
      </w:r>
      <w:r w:rsidRPr="007C4178">
        <w:rPr>
          <w:rFonts w:ascii="Corbel" w:hAnsi="Corbel" w:cstheme="majorHAnsi"/>
          <w:szCs w:val="20"/>
        </w:rPr>
        <w:t>articulières dont seul l'exemplaire conservé dans les archives de l'administration fait foi et ses annexes</w:t>
      </w:r>
      <w:r w:rsidR="009F5C61" w:rsidRPr="007C4178">
        <w:rPr>
          <w:rFonts w:ascii="Corbel" w:hAnsi="Corbel" w:cstheme="majorHAnsi"/>
          <w:szCs w:val="20"/>
        </w:rPr>
        <w:t xml:space="preserve"> : </w:t>
      </w:r>
    </w:p>
    <w:p w14:paraId="492A9F14" w14:textId="22BFFA60" w:rsidR="002374D7" w:rsidRPr="007C4178" w:rsidRDefault="002374D7" w:rsidP="002374D7">
      <w:pPr>
        <w:pStyle w:val="Paragraphedeliste"/>
        <w:numPr>
          <w:ilvl w:val="0"/>
          <w:numId w:val="25"/>
        </w:numPr>
        <w:autoSpaceDE w:val="0"/>
        <w:autoSpaceDN w:val="0"/>
        <w:adjustRightInd w:val="0"/>
        <w:jc w:val="both"/>
        <w:rPr>
          <w:rFonts w:ascii="Corbel" w:hAnsi="Corbel" w:cs="Arial"/>
          <w:sz w:val="20"/>
          <w:szCs w:val="20"/>
        </w:rPr>
      </w:pPr>
      <w:r w:rsidRPr="007C4178">
        <w:rPr>
          <w:rFonts w:ascii="Corbel" w:hAnsi="Corbel" w:cs="Arial"/>
          <w:sz w:val="20"/>
          <w:szCs w:val="20"/>
        </w:rPr>
        <w:t>L’annexe 1 - Cadre de réponse</w:t>
      </w:r>
    </w:p>
    <w:p w14:paraId="21D80B05" w14:textId="531C115F" w:rsidR="006F49D3" w:rsidRPr="007C4178" w:rsidRDefault="006F49D3" w:rsidP="00AA47BE">
      <w:pPr>
        <w:pStyle w:val="Paragraphedeliste"/>
        <w:numPr>
          <w:ilvl w:val="0"/>
          <w:numId w:val="25"/>
        </w:numPr>
        <w:autoSpaceDE w:val="0"/>
        <w:autoSpaceDN w:val="0"/>
        <w:adjustRightInd w:val="0"/>
        <w:jc w:val="both"/>
        <w:rPr>
          <w:rFonts w:ascii="Corbel" w:hAnsi="Corbel" w:cs="Arial"/>
          <w:sz w:val="20"/>
          <w:szCs w:val="20"/>
        </w:rPr>
      </w:pPr>
      <w:r w:rsidRPr="007C4178">
        <w:rPr>
          <w:rFonts w:ascii="Corbel" w:hAnsi="Corbel" w:cs="Arial"/>
          <w:sz w:val="20"/>
          <w:szCs w:val="20"/>
        </w:rPr>
        <w:t>L’annexe</w:t>
      </w:r>
      <w:r w:rsidR="002374D7" w:rsidRPr="007C4178">
        <w:rPr>
          <w:rFonts w:ascii="Corbel" w:hAnsi="Corbel" w:cs="Arial"/>
          <w:sz w:val="20"/>
          <w:szCs w:val="20"/>
        </w:rPr>
        <w:t xml:space="preserve"> 2-</w:t>
      </w:r>
      <w:r w:rsidRPr="007C4178">
        <w:rPr>
          <w:rFonts w:ascii="Corbel" w:hAnsi="Corbel" w:cs="Arial"/>
          <w:sz w:val="20"/>
          <w:szCs w:val="20"/>
        </w:rPr>
        <w:t xml:space="preserve"> Développement durable</w:t>
      </w:r>
    </w:p>
    <w:p w14:paraId="049E6462" w14:textId="48DF8CC1" w:rsidR="00132C53" w:rsidRPr="007C4178" w:rsidRDefault="002374D7" w:rsidP="002374D7">
      <w:pPr>
        <w:pStyle w:val="Paragraphedeliste"/>
        <w:numPr>
          <w:ilvl w:val="0"/>
          <w:numId w:val="25"/>
        </w:numPr>
        <w:autoSpaceDE w:val="0"/>
        <w:autoSpaceDN w:val="0"/>
        <w:adjustRightInd w:val="0"/>
        <w:jc w:val="both"/>
        <w:rPr>
          <w:rFonts w:ascii="Corbel" w:hAnsi="Corbel" w:cs="Arial"/>
          <w:sz w:val="20"/>
          <w:szCs w:val="20"/>
        </w:rPr>
      </w:pPr>
      <w:r w:rsidRPr="007C4178">
        <w:rPr>
          <w:rFonts w:ascii="Corbel" w:hAnsi="Corbel" w:cs="Arial"/>
          <w:sz w:val="20"/>
          <w:szCs w:val="20"/>
        </w:rPr>
        <w:t xml:space="preserve">L’annexe </w:t>
      </w:r>
      <w:r w:rsidR="004908EB" w:rsidRPr="007C4178">
        <w:rPr>
          <w:rFonts w:ascii="Corbel" w:hAnsi="Corbel" w:cs="Arial"/>
          <w:sz w:val="20"/>
          <w:szCs w:val="20"/>
        </w:rPr>
        <w:t>3</w:t>
      </w:r>
      <w:r w:rsidRPr="007C4178">
        <w:rPr>
          <w:rFonts w:ascii="Corbel" w:hAnsi="Corbel" w:cs="Arial"/>
          <w:sz w:val="20"/>
          <w:szCs w:val="20"/>
        </w:rPr>
        <w:t xml:space="preserve"> - Obligations réglementaires en matière de détachement de salariés étrangers</w:t>
      </w:r>
    </w:p>
    <w:p w14:paraId="7B8AACDB" w14:textId="77777777" w:rsidR="00BA63DD" w:rsidRPr="007C4178" w:rsidRDefault="00BA63DD" w:rsidP="00434348">
      <w:pPr>
        <w:tabs>
          <w:tab w:val="left" w:pos="9070"/>
        </w:tabs>
        <w:jc w:val="both"/>
        <w:rPr>
          <w:rFonts w:ascii="Corbel" w:hAnsi="Corbel" w:cstheme="majorHAnsi"/>
          <w:i/>
          <w:iCs/>
          <w:szCs w:val="20"/>
        </w:rPr>
      </w:pPr>
    </w:p>
    <w:p w14:paraId="5F8B6DB9" w14:textId="676664BD" w:rsidR="00D15562" w:rsidRPr="007C4178" w:rsidRDefault="00D15562" w:rsidP="00434348">
      <w:pPr>
        <w:pStyle w:val="Commentaire"/>
        <w:tabs>
          <w:tab w:val="left" w:pos="9070"/>
        </w:tabs>
        <w:jc w:val="both"/>
        <w:rPr>
          <w:rFonts w:ascii="Corbel" w:hAnsi="Corbel" w:cstheme="majorHAnsi"/>
        </w:rPr>
      </w:pPr>
      <w:r w:rsidRPr="007C4178">
        <w:rPr>
          <w:rFonts w:ascii="Corbel" w:hAnsi="Corbel" w:cstheme="majorHAnsi"/>
        </w:rPr>
        <w:t xml:space="preserve">- le Cahier des Clauses Administratives Générales applicable aux marchés publics de services (arrêté du 30 mars 2021) </w:t>
      </w:r>
    </w:p>
    <w:p w14:paraId="43D224D4" w14:textId="00B3ABFE" w:rsidR="00B701DB" w:rsidRPr="007C4178" w:rsidRDefault="00B701DB" w:rsidP="00434348">
      <w:pPr>
        <w:pStyle w:val="Commentaire"/>
        <w:tabs>
          <w:tab w:val="left" w:pos="9070"/>
        </w:tabs>
        <w:jc w:val="both"/>
        <w:rPr>
          <w:rFonts w:ascii="Corbel" w:hAnsi="Corbel" w:cstheme="majorHAnsi"/>
          <w:highlight w:val="cyan"/>
        </w:rPr>
      </w:pPr>
    </w:p>
    <w:p w14:paraId="77744878" w14:textId="18C510AE" w:rsidR="00B701DB" w:rsidRPr="007C4178" w:rsidRDefault="00B701DB" w:rsidP="00B701DB">
      <w:pPr>
        <w:pStyle w:val="Commentaire"/>
        <w:tabs>
          <w:tab w:val="left" w:pos="9070"/>
        </w:tabs>
        <w:jc w:val="both"/>
        <w:rPr>
          <w:rStyle w:val="ui-provider"/>
          <w:rFonts w:ascii="Corbel" w:hAnsi="Corbel"/>
        </w:rPr>
      </w:pPr>
      <w:r w:rsidRPr="007C4178">
        <w:rPr>
          <w:rFonts w:ascii="Corbel" w:hAnsi="Corbel" w:cstheme="majorHAnsi"/>
        </w:rPr>
        <w:t>-Le règlement intérieur du CHU de Montpellier (non joint mais consultable à l’adresse suivante :</w:t>
      </w:r>
      <w:r w:rsidRPr="007C4178">
        <w:rPr>
          <w:rFonts w:ascii="Corbel" w:hAnsi="Corbel"/>
        </w:rPr>
        <w:t xml:space="preserve"> </w:t>
      </w:r>
      <w:hyperlink r:id="rId13" w:history="1">
        <w:r w:rsidRPr="007C4178">
          <w:rPr>
            <w:rStyle w:val="Lienhypertexte"/>
            <w:rFonts w:ascii="Corbel" w:hAnsi="Corbel"/>
          </w:rPr>
          <w:t>https://www.chu-montpellier.fr/fr/a-propos-du-chu/politique-detablissement/reglement-interieur</w:t>
        </w:r>
      </w:hyperlink>
      <w:r w:rsidR="00E72C73" w:rsidRPr="007C4178">
        <w:rPr>
          <w:rStyle w:val="ui-provider"/>
          <w:rFonts w:ascii="Corbel" w:hAnsi="Corbel"/>
        </w:rPr>
        <w:t>)</w:t>
      </w:r>
    </w:p>
    <w:p w14:paraId="07D9E59A" w14:textId="77777777" w:rsidR="00B701DB" w:rsidRPr="007C4178" w:rsidRDefault="00B701DB" w:rsidP="00434348">
      <w:pPr>
        <w:pStyle w:val="Commentaire"/>
        <w:tabs>
          <w:tab w:val="left" w:pos="9070"/>
        </w:tabs>
        <w:jc w:val="both"/>
        <w:rPr>
          <w:rFonts w:ascii="Corbel" w:hAnsi="Corbel" w:cstheme="majorHAnsi"/>
          <w:highlight w:val="cyan"/>
        </w:rPr>
      </w:pPr>
    </w:p>
    <w:p w14:paraId="7A743AC6" w14:textId="5C5152C3" w:rsidR="00101E26" w:rsidRPr="007C4178" w:rsidRDefault="00D15562" w:rsidP="00101E26">
      <w:pPr>
        <w:tabs>
          <w:tab w:val="left" w:pos="9070"/>
        </w:tabs>
        <w:jc w:val="both"/>
        <w:rPr>
          <w:rFonts w:ascii="Corbel" w:hAnsi="Corbel" w:cstheme="majorHAnsi"/>
          <w:szCs w:val="20"/>
        </w:rPr>
      </w:pPr>
      <w:r w:rsidRPr="007C4178">
        <w:rPr>
          <w:rFonts w:ascii="Corbel" w:hAnsi="Corbel" w:cstheme="majorHAnsi"/>
          <w:szCs w:val="20"/>
        </w:rPr>
        <w:t xml:space="preserve">- l'offre technique du titulaire </w:t>
      </w:r>
      <w:r w:rsidR="00466985">
        <w:rPr>
          <w:rFonts w:ascii="Corbel" w:hAnsi="Corbel" w:cstheme="majorHAnsi"/>
          <w:szCs w:val="20"/>
        </w:rPr>
        <w:t>(cadre de réponse dument complété)</w:t>
      </w:r>
    </w:p>
    <w:p w14:paraId="0D97BC3F" w14:textId="77777777" w:rsidR="00D15562" w:rsidRDefault="00D15562" w:rsidP="00434348">
      <w:pPr>
        <w:pStyle w:val="RedTxt"/>
        <w:keepLines/>
        <w:tabs>
          <w:tab w:val="left" w:pos="9070"/>
        </w:tabs>
        <w:ind w:hanging="142"/>
        <w:rPr>
          <w:rFonts w:ascii="Corbel" w:hAnsi="Corbel" w:cstheme="majorHAnsi"/>
          <w:sz w:val="20"/>
          <w:szCs w:val="20"/>
        </w:rPr>
      </w:pPr>
    </w:p>
    <w:p w14:paraId="246484B6" w14:textId="77777777" w:rsidR="00466985" w:rsidRPr="00466985" w:rsidRDefault="00466985" w:rsidP="00466985">
      <w:pPr>
        <w:tabs>
          <w:tab w:val="left" w:pos="9070"/>
        </w:tabs>
        <w:jc w:val="both"/>
        <w:rPr>
          <w:rFonts w:ascii="Corbel" w:hAnsi="Corbel" w:cstheme="majorHAnsi"/>
          <w:szCs w:val="20"/>
        </w:rPr>
      </w:pPr>
      <w:r w:rsidRPr="00466985">
        <w:rPr>
          <w:rFonts w:ascii="Corbel" w:hAnsi="Corbel" w:cstheme="majorHAnsi"/>
          <w:szCs w:val="20"/>
        </w:rPr>
        <w:lastRenderedPageBreak/>
        <w:t>- les actes spéciaux de sous-traitance et leurs éventuels actes modificatifs, postérieurs à la notification du marché public ;</w:t>
      </w:r>
    </w:p>
    <w:p w14:paraId="33CEECF0" w14:textId="77777777" w:rsidR="00466985" w:rsidRPr="007C4178" w:rsidRDefault="00466985" w:rsidP="00434348">
      <w:pPr>
        <w:pStyle w:val="RedTxt"/>
        <w:keepLines/>
        <w:tabs>
          <w:tab w:val="left" w:pos="9070"/>
        </w:tabs>
        <w:ind w:hanging="142"/>
        <w:rPr>
          <w:rFonts w:ascii="Corbel" w:hAnsi="Corbel" w:cstheme="majorHAnsi"/>
          <w:sz w:val="20"/>
          <w:szCs w:val="20"/>
        </w:rPr>
      </w:pPr>
    </w:p>
    <w:p w14:paraId="111D67D3" w14:textId="77777777" w:rsidR="00D15562" w:rsidRPr="007C4178" w:rsidRDefault="00D15562" w:rsidP="00434348">
      <w:pPr>
        <w:tabs>
          <w:tab w:val="left" w:pos="9070"/>
        </w:tabs>
        <w:jc w:val="both"/>
        <w:rPr>
          <w:rFonts w:ascii="Corbel" w:hAnsi="Corbel" w:cstheme="majorHAnsi"/>
          <w:szCs w:val="20"/>
        </w:rPr>
      </w:pPr>
      <w:r w:rsidRPr="007C4178">
        <w:rPr>
          <w:rFonts w:ascii="Corbel" w:hAnsi="Corbel" w:cstheme="majorHAnsi"/>
          <w:szCs w:val="20"/>
        </w:rPr>
        <w:t>Par dérogation à l’article 4.2.1 du CCAG FCS, seul l’acte d’engagement et ses annexes font l’objet d’une notification au titulaire.</w:t>
      </w:r>
    </w:p>
    <w:p w14:paraId="3024C034" w14:textId="77777777" w:rsidR="00D15562" w:rsidRPr="007C4178" w:rsidRDefault="00D15562" w:rsidP="00434348">
      <w:pPr>
        <w:tabs>
          <w:tab w:val="left" w:pos="9070"/>
        </w:tabs>
        <w:jc w:val="both"/>
        <w:rPr>
          <w:rFonts w:ascii="Corbel" w:hAnsi="Corbel" w:cstheme="majorHAnsi"/>
          <w:szCs w:val="20"/>
        </w:rPr>
      </w:pPr>
    </w:p>
    <w:p w14:paraId="0CEE475C" w14:textId="77777777" w:rsidR="00D15562" w:rsidRPr="007C4178" w:rsidRDefault="00D15562" w:rsidP="00434348">
      <w:pPr>
        <w:pStyle w:val="RedTxt"/>
        <w:keepLines/>
        <w:tabs>
          <w:tab w:val="left" w:pos="9070"/>
        </w:tabs>
        <w:ind w:hanging="142"/>
        <w:rPr>
          <w:rFonts w:ascii="Corbel" w:hAnsi="Corbel" w:cstheme="majorHAnsi"/>
          <w:b/>
          <w:bCs/>
          <w:sz w:val="20"/>
          <w:szCs w:val="20"/>
        </w:rPr>
      </w:pPr>
      <w:proofErr w:type="gramStart"/>
      <w:r w:rsidRPr="007C4178">
        <w:rPr>
          <w:rFonts w:ascii="Corbel" w:hAnsi="Corbel" w:cstheme="majorHAnsi"/>
          <w:b/>
          <w:bCs/>
          <w:sz w:val="20"/>
          <w:szCs w:val="20"/>
        </w:rPr>
        <w:t>NOTA:</w:t>
      </w:r>
      <w:proofErr w:type="gramEnd"/>
      <w:r w:rsidRPr="007C4178">
        <w:rPr>
          <w:rFonts w:ascii="Corbel" w:hAnsi="Corbel" w:cstheme="majorHAnsi"/>
          <w:b/>
          <w:bCs/>
          <w:sz w:val="20"/>
          <w:szCs w:val="20"/>
        </w:rPr>
        <w:t xml:space="preserve"> Tout document interne à la société non listé dans la liste des pièces contractuelles (tel que les conditions générales de ventes par exemple) est réputé nul en ce qu'il contrevient aux dispositions ci-dessus. Tout ajout d'éléments contraires aux dispositions de ces dernières au sein d'un de ces </w:t>
      </w:r>
      <w:r w:rsidR="00C149E1" w:rsidRPr="007C4178">
        <w:rPr>
          <w:rFonts w:ascii="Corbel" w:hAnsi="Corbel" w:cstheme="majorHAnsi"/>
          <w:b/>
          <w:bCs/>
          <w:sz w:val="20"/>
          <w:szCs w:val="20"/>
        </w:rPr>
        <w:t>documents est</w:t>
      </w:r>
      <w:r w:rsidRPr="007C4178">
        <w:rPr>
          <w:rFonts w:ascii="Corbel" w:hAnsi="Corbel" w:cstheme="majorHAnsi"/>
          <w:b/>
          <w:bCs/>
          <w:sz w:val="20"/>
          <w:szCs w:val="20"/>
        </w:rPr>
        <w:t xml:space="preserve"> interdit et pourra entrainer le rejet de l'offre pour irrégularité</w:t>
      </w:r>
    </w:p>
    <w:p w14:paraId="2C345E4D" w14:textId="77777777" w:rsidR="00D15562" w:rsidRPr="007C4178" w:rsidRDefault="00D15562" w:rsidP="00434348">
      <w:pPr>
        <w:pStyle w:val="RedTxt"/>
        <w:keepLines/>
        <w:tabs>
          <w:tab w:val="left" w:pos="9070"/>
        </w:tabs>
        <w:ind w:hanging="142"/>
        <w:rPr>
          <w:rFonts w:ascii="Corbel" w:hAnsi="Corbel" w:cstheme="majorHAnsi"/>
          <w:b/>
          <w:bCs/>
          <w:sz w:val="20"/>
          <w:szCs w:val="20"/>
        </w:rPr>
      </w:pPr>
    </w:p>
    <w:p w14:paraId="12CD7BC5" w14:textId="77777777" w:rsidR="00D15562" w:rsidRPr="007C4178" w:rsidRDefault="00D15562" w:rsidP="00512650">
      <w:pPr>
        <w:pStyle w:val="Titre"/>
        <w:rPr>
          <w:rFonts w:ascii="Corbel" w:hAnsi="Corbel"/>
        </w:rPr>
      </w:pPr>
      <w:bookmarkStart w:id="31" w:name="_Toc415221992"/>
      <w:bookmarkStart w:id="32" w:name="_Toc219713844"/>
      <w:r w:rsidRPr="007C4178">
        <w:rPr>
          <w:rFonts w:ascii="Corbel" w:hAnsi="Corbel"/>
        </w:rPr>
        <w:t>Modalités d'exécution</w:t>
      </w:r>
      <w:bookmarkEnd w:id="31"/>
      <w:bookmarkEnd w:id="32"/>
      <w:r w:rsidRPr="007C4178">
        <w:rPr>
          <w:rFonts w:ascii="Corbel" w:hAnsi="Corbel"/>
        </w:rPr>
        <w:t xml:space="preserve"> </w:t>
      </w:r>
    </w:p>
    <w:p w14:paraId="7011FFB8" w14:textId="77777777" w:rsidR="00512650" w:rsidRPr="007C4178" w:rsidRDefault="00512650" w:rsidP="00512650">
      <w:pPr>
        <w:rPr>
          <w:rFonts w:ascii="Corbel" w:hAnsi="Corbel"/>
        </w:rPr>
      </w:pPr>
    </w:p>
    <w:p w14:paraId="7D8C16CC" w14:textId="77777777" w:rsidR="00D15562" w:rsidRPr="007C4178" w:rsidRDefault="00D15562" w:rsidP="00F32744">
      <w:pPr>
        <w:pStyle w:val="Titre1"/>
      </w:pPr>
      <w:bookmarkStart w:id="33" w:name="_Toc415221993"/>
      <w:bookmarkStart w:id="34" w:name="_Toc219713845"/>
      <w:r w:rsidRPr="007C4178">
        <w:t>Marché ordinaire</w:t>
      </w:r>
      <w:bookmarkEnd w:id="33"/>
      <w:bookmarkEnd w:id="34"/>
      <w:r w:rsidRPr="007C4178">
        <w:t xml:space="preserve"> </w:t>
      </w:r>
    </w:p>
    <w:p w14:paraId="0253921D" w14:textId="77777777" w:rsidR="00D15562" w:rsidRPr="007C4178" w:rsidRDefault="00D15562" w:rsidP="00434348">
      <w:pPr>
        <w:pStyle w:val="RedTxt"/>
        <w:tabs>
          <w:tab w:val="left" w:pos="9070"/>
        </w:tabs>
        <w:rPr>
          <w:rFonts w:ascii="Corbel" w:hAnsi="Corbel" w:cstheme="majorHAnsi"/>
          <w:iCs/>
          <w:sz w:val="20"/>
          <w:szCs w:val="20"/>
        </w:rPr>
      </w:pPr>
      <w:r w:rsidRPr="007C4178">
        <w:rPr>
          <w:rFonts w:ascii="Corbel" w:hAnsi="Corbel" w:cstheme="majorHAnsi"/>
          <w:iCs/>
          <w:sz w:val="20"/>
          <w:szCs w:val="20"/>
        </w:rPr>
        <w:t xml:space="preserve">Sans objet </w:t>
      </w:r>
    </w:p>
    <w:p w14:paraId="19EB92ED" w14:textId="77777777" w:rsidR="00D15562" w:rsidRPr="007C4178" w:rsidRDefault="00D15562" w:rsidP="00434348">
      <w:pPr>
        <w:pStyle w:val="RedPara"/>
        <w:tabs>
          <w:tab w:val="left" w:pos="9070"/>
        </w:tabs>
        <w:spacing w:before="0" w:after="0"/>
        <w:jc w:val="both"/>
        <w:rPr>
          <w:rFonts w:ascii="Corbel" w:hAnsi="Corbel" w:cstheme="majorHAnsi"/>
          <w:b w:val="0"/>
          <w:bCs w:val="0"/>
          <w:sz w:val="20"/>
          <w:szCs w:val="20"/>
        </w:rPr>
      </w:pPr>
    </w:p>
    <w:p w14:paraId="7D70495D" w14:textId="77777777" w:rsidR="00D15562" w:rsidRPr="007C4178" w:rsidRDefault="00D15562" w:rsidP="00F32744">
      <w:pPr>
        <w:pStyle w:val="Titre1"/>
      </w:pPr>
      <w:bookmarkStart w:id="35" w:name="_Toc415221994"/>
      <w:bookmarkStart w:id="36" w:name="_Toc219713846"/>
      <w:r w:rsidRPr="007C4178">
        <w:t>Accord-cadre à bons de commande</w:t>
      </w:r>
      <w:bookmarkEnd w:id="35"/>
      <w:bookmarkEnd w:id="36"/>
    </w:p>
    <w:p w14:paraId="614FA7AC" w14:textId="77777777" w:rsidR="009F1129" w:rsidRPr="007C4178" w:rsidRDefault="009F1129" w:rsidP="00F32744">
      <w:pPr>
        <w:pStyle w:val="Titre2"/>
        <w:numPr>
          <w:ilvl w:val="0"/>
          <w:numId w:val="0"/>
        </w:numPr>
        <w:ind w:left="567"/>
        <w:rPr>
          <w:highlight w:val="cyan"/>
        </w:rPr>
      </w:pPr>
      <w:bookmarkStart w:id="37" w:name="_Toc415221995"/>
      <w:bookmarkStart w:id="38" w:name="_Toc447795352"/>
    </w:p>
    <w:p w14:paraId="43C8B04D" w14:textId="75588E15" w:rsidR="00D15562" w:rsidRPr="007C4178" w:rsidRDefault="00D15562" w:rsidP="00F32744">
      <w:pPr>
        <w:pStyle w:val="Titre2"/>
      </w:pPr>
      <w:bookmarkStart w:id="39" w:name="_Toc219713847"/>
      <w:r w:rsidRPr="007C4178">
        <w:t>Modalités de passation des commandes</w:t>
      </w:r>
      <w:bookmarkEnd w:id="37"/>
      <w:bookmarkEnd w:id="38"/>
      <w:bookmarkEnd w:id="39"/>
    </w:p>
    <w:p w14:paraId="02E10C50" w14:textId="77777777" w:rsidR="009F1129" w:rsidRPr="007C4178" w:rsidRDefault="009F1129" w:rsidP="00434348">
      <w:pPr>
        <w:tabs>
          <w:tab w:val="left" w:pos="9070"/>
        </w:tabs>
        <w:jc w:val="both"/>
        <w:rPr>
          <w:rFonts w:ascii="Corbel" w:hAnsi="Corbel" w:cstheme="majorHAnsi"/>
          <w:szCs w:val="20"/>
        </w:rPr>
      </w:pPr>
    </w:p>
    <w:p w14:paraId="437E6CC5" w14:textId="3BB0A61A" w:rsidR="00D15562" w:rsidRPr="007C4178" w:rsidRDefault="00D15562" w:rsidP="00434348">
      <w:pPr>
        <w:tabs>
          <w:tab w:val="left" w:pos="9070"/>
        </w:tabs>
        <w:jc w:val="both"/>
        <w:rPr>
          <w:rFonts w:ascii="Corbel" w:hAnsi="Corbel" w:cstheme="majorHAnsi"/>
          <w:szCs w:val="20"/>
        </w:rPr>
      </w:pPr>
      <w:r w:rsidRPr="007C4178">
        <w:rPr>
          <w:rFonts w:ascii="Corbel" w:hAnsi="Corbel" w:cstheme="majorHAnsi"/>
          <w:szCs w:val="20"/>
        </w:rPr>
        <w:t>Les commandes sont faites au fur et à mesure de la survenance des besoins par le moyen de bons de commande délivrés par les directions compétentes de chaque établissement qui comporteront :</w:t>
      </w:r>
    </w:p>
    <w:p w14:paraId="641F9E67" w14:textId="77777777" w:rsidR="00D15562" w:rsidRPr="007C4178" w:rsidRDefault="00D15562" w:rsidP="00434348">
      <w:pPr>
        <w:tabs>
          <w:tab w:val="left" w:pos="9070"/>
        </w:tabs>
        <w:jc w:val="both"/>
        <w:rPr>
          <w:rFonts w:ascii="Corbel" w:hAnsi="Corbel" w:cstheme="majorHAnsi"/>
          <w:szCs w:val="20"/>
        </w:rPr>
      </w:pPr>
    </w:p>
    <w:p w14:paraId="2C0CB148" w14:textId="167EAAE9" w:rsidR="00D15562" w:rsidRPr="007C4178" w:rsidRDefault="00D15562" w:rsidP="00434348">
      <w:pPr>
        <w:tabs>
          <w:tab w:val="left" w:pos="9070"/>
        </w:tabs>
        <w:jc w:val="both"/>
        <w:rPr>
          <w:rFonts w:ascii="Corbel" w:hAnsi="Corbel" w:cstheme="majorHAnsi"/>
          <w:szCs w:val="20"/>
        </w:rPr>
      </w:pPr>
      <w:r w:rsidRPr="007C4178">
        <w:rPr>
          <w:rFonts w:ascii="Corbel" w:hAnsi="Corbel" w:cstheme="majorHAnsi"/>
          <w:szCs w:val="20"/>
        </w:rPr>
        <w:t xml:space="preserve">        - la référence à l’accord-cadre à bons de </w:t>
      </w:r>
      <w:r w:rsidR="00B4448D" w:rsidRPr="007C4178">
        <w:rPr>
          <w:rFonts w:ascii="Corbel" w:hAnsi="Corbel" w:cstheme="majorHAnsi"/>
          <w:szCs w:val="20"/>
        </w:rPr>
        <w:t>commande ;</w:t>
      </w:r>
    </w:p>
    <w:p w14:paraId="7DF9E527" w14:textId="77777777" w:rsidR="00D15562" w:rsidRPr="007C4178" w:rsidRDefault="00D15562" w:rsidP="00434348">
      <w:pPr>
        <w:tabs>
          <w:tab w:val="left" w:pos="9070"/>
        </w:tabs>
        <w:jc w:val="both"/>
        <w:rPr>
          <w:rFonts w:ascii="Corbel" w:hAnsi="Corbel" w:cstheme="majorHAnsi"/>
          <w:szCs w:val="20"/>
        </w:rPr>
      </w:pPr>
      <w:r w:rsidRPr="007C4178">
        <w:rPr>
          <w:rFonts w:ascii="Corbel" w:hAnsi="Corbel" w:cstheme="majorHAnsi"/>
          <w:szCs w:val="20"/>
        </w:rPr>
        <w:t xml:space="preserve">        - la désignation de la fourniture ;</w:t>
      </w:r>
    </w:p>
    <w:p w14:paraId="76D90CBD" w14:textId="77777777" w:rsidR="00D15562" w:rsidRPr="007C4178" w:rsidRDefault="00D15562" w:rsidP="00434348">
      <w:pPr>
        <w:tabs>
          <w:tab w:val="left" w:pos="9070"/>
        </w:tabs>
        <w:jc w:val="both"/>
        <w:rPr>
          <w:rFonts w:ascii="Corbel" w:hAnsi="Corbel" w:cstheme="majorHAnsi"/>
          <w:szCs w:val="20"/>
        </w:rPr>
      </w:pPr>
      <w:r w:rsidRPr="007C4178">
        <w:rPr>
          <w:rFonts w:ascii="Corbel" w:hAnsi="Corbel" w:cstheme="majorHAnsi"/>
          <w:szCs w:val="20"/>
        </w:rPr>
        <w:t xml:space="preserve">        - la quantité commandée ;</w:t>
      </w:r>
    </w:p>
    <w:p w14:paraId="7FCAAD5C" w14:textId="77777777" w:rsidR="00D15562" w:rsidRPr="007C4178" w:rsidRDefault="00D15562" w:rsidP="00434348">
      <w:pPr>
        <w:tabs>
          <w:tab w:val="left" w:pos="9070"/>
        </w:tabs>
        <w:jc w:val="both"/>
        <w:rPr>
          <w:rFonts w:ascii="Corbel" w:hAnsi="Corbel" w:cstheme="majorHAnsi"/>
          <w:szCs w:val="20"/>
        </w:rPr>
      </w:pPr>
      <w:r w:rsidRPr="007C4178">
        <w:rPr>
          <w:rFonts w:ascii="Corbel" w:hAnsi="Corbel" w:cstheme="majorHAnsi"/>
          <w:szCs w:val="20"/>
        </w:rPr>
        <w:t xml:space="preserve">        - le prix d'engagement correspondant au prix de l’accord-cadre à bons de commande ;</w:t>
      </w:r>
    </w:p>
    <w:p w14:paraId="1D69A89F" w14:textId="77777777" w:rsidR="00D15562" w:rsidRPr="007C4178" w:rsidRDefault="00D15562" w:rsidP="00434348">
      <w:pPr>
        <w:tabs>
          <w:tab w:val="left" w:pos="9070"/>
        </w:tabs>
        <w:jc w:val="both"/>
        <w:rPr>
          <w:rFonts w:ascii="Corbel" w:hAnsi="Corbel" w:cstheme="majorHAnsi"/>
          <w:szCs w:val="20"/>
        </w:rPr>
      </w:pPr>
      <w:r w:rsidRPr="007C4178">
        <w:rPr>
          <w:rFonts w:ascii="Corbel" w:hAnsi="Corbel" w:cstheme="majorHAnsi"/>
          <w:szCs w:val="20"/>
        </w:rPr>
        <w:t xml:space="preserve">        - le lieu et la date (ou délai) de livraison ;</w:t>
      </w:r>
    </w:p>
    <w:p w14:paraId="79769B86" w14:textId="77777777" w:rsidR="00D15562" w:rsidRPr="007C4178" w:rsidRDefault="00D15562" w:rsidP="00434348">
      <w:pPr>
        <w:tabs>
          <w:tab w:val="left" w:pos="9070"/>
        </w:tabs>
        <w:jc w:val="both"/>
        <w:rPr>
          <w:rFonts w:ascii="Corbel" w:hAnsi="Corbel" w:cstheme="majorHAnsi"/>
          <w:szCs w:val="20"/>
        </w:rPr>
      </w:pPr>
      <w:r w:rsidRPr="007C4178">
        <w:rPr>
          <w:rFonts w:ascii="Corbel" w:hAnsi="Corbel" w:cstheme="majorHAnsi"/>
          <w:szCs w:val="20"/>
        </w:rPr>
        <w:t xml:space="preserve">        - l'adresse de facturation.</w:t>
      </w:r>
    </w:p>
    <w:p w14:paraId="5639539F" w14:textId="77777777" w:rsidR="00D15562" w:rsidRPr="007C4178" w:rsidRDefault="00D15562" w:rsidP="00434348">
      <w:pPr>
        <w:tabs>
          <w:tab w:val="left" w:pos="9070"/>
        </w:tabs>
        <w:jc w:val="both"/>
        <w:rPr>
          <w:rFonts w:ascii="Corbel" w:hAnsi="Corbel" w:cstheme="majorHAnsi"/>
          <w:szCs w:val="20"/>
        </w:rPr>
      </w:pPr>
    </w:p>
    <w:p w14:paraId="7049E2FC" w14:textId="5DCA45F3"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La personne habilitée à rédiger et signer les bons de commande est le représentant du pouvoir adjudicateur de l’établissement support ou la personne qualifiée de l’établissement partie du GHT.</w:t>
      </w:r>
    </w:p>
    <w:p w14:paraId="33EA703E" w14:textId="143DB6CA" w:rsidR="0071046E" w:rsidRPr="007C4178" w:rsidRDefault="0071046E" w:rsidP="00434348">
      <w:pPr>
        <w:pStyle w:val="RedTxt"/>
        <w:tabs>
          <w:tab w:val="left" w:pos="9070"/>
        </w:tabs>
        <w:rPr>
          <w:rFonts w:ascii="Corbel" w:hAnsi="Corbel" w:cstheme="majorHAnsi"/>
          <w:sz w:val="20"/>
          <w:szCs w:val="20"/>
          <w:highlight w:val="cyan"/>
        </w:rPr>
      </w:pPr>
    </w:p>
    <w:p w14:paraId="6EED8717" w14:textId="357822DE" w:rsidR="00D31CFF" w:rsidRPr="007C4178" w:rsidRDefault="00D31CFF" w:rsidP="00434348">
      <w:pPr>
        <w:pStyle w:val="RedTxt"/>
        <w:tabs>
          <w:tab w:val="left" w:pos="9070"/>
        </w:tabs>
        <w:rPr>
          <w:rFonts w:ascii="Corbel" w:hAnsi="Corbel" w:cstheme="majorHAnsi"/>
          <w:sz w:val="20"/>
          <w:szCs w:val="20"/>
        </w:rPr>
      </w:pPr>
      <w:r w:rsidRPr="007C4178">
        <w:rPr>
          <w:rFonts w:ascii="Corbel" w:hAnsi="Corbel" w:cstheme="majorHAnsi"/>
          <w:sz w:val="20"/>
          <w:szCs w:val="20"/>
        </w:rPr>
        <w:t>La sollicitation des attributaires se fera en cascade : le titulaire dont l’offre a été classée en première position est contacté en premier. En cas d’incapacité à répondre à la demande, le deuxième prestataire sera sollicité et ainsi de suite.</w:t>
      </w:r>
    </w:p>
    <w:p w14:paraId="26207FE4" w14:textId="1B272FDF" w:rsidR="00D31CFF" w:rsidRDefault="00D31CFF" w:rsidP="00434348">
      <w:pPr>
        <w:pStyle w:val="RedTxt"/>
        <w:tabs>
          <w:tab w:val="left" w:pos="9070"/>
        </w:tabs>
        <w:rPr>
          <w:rFonts w:ascii="Corbel" w:hAnsi="Corbel" w:cstheme="majorHAnsi"/>
          <w:sz w:val="20"/>
          <w:szCs w:val="20"/>
        </w:rPr>
      </w:pPr>
      <w:r w:rsidRPr="007C4178">
        <w:rPr>
          <w:rFonts w:ascii="Corbel" w:hAnsi="Corbel" w:cstheme="majorHAnsi"/>
          <w:sz w:val="20"/>
          <w:szCs w:val="20"/>
        </w:rPr>
        <w:t>En cas d’urgence,</w:t>
      </w:r>
      <w:r w:rsidR="003B4CF3">
        <w:rPr>
          <w:rFonts w:ascii="Corbel" w:hAnsi="Corbel" w:cstheme="majorHAnsi"/>
          <w:sz w:val="20"/>
          <w:szCs w:val="20"/>
        </w:rPr>
        <w:t xml:space="preserve"> dont les conditions sont définies à l’article 16.1 du présent CCP,</w:t>
      </w:r>
      <w:r w:rsidRPr="007C4178">
        <w:rPr>
          <w:rFonts w:ascii="Corbel" w:hAnsi="Corbel" w:cstheme="majorHAnsi"/>
          <w:sz w:val="20"/>
          <w:szCs w:val="20"/>
        </w:rPr>
        <w:t xml:space="preserve"> </w:t>
      </w:r>
      <w:r w:rsidR="00BF63E8" w:rsidRPr="007C4178">
        <w:rPr>
          <w:rFonts w:ascii="Corbel" w:hAnsi="Corbel" w:cstheme="majorHAnsi"/>
          <w:sz w:val="20"/>
          <w:szCs w:val="20"/>
        </w:rPr>
        <w:t xml:space="preserve">tous les attributaires seront sollicités simultanément. </w:t>
      </w:r>
      <w:bookmarkStart w:id="40" w:name="_Hlk219127054"/>
      <w:r w:rsidR="00BF63E8" w:rsidRPr="007C4178">
        <w:rPr>
          <w:rFonts w:ascii="Corbel" w:hAnsi="Corbel" w:cstheme="majorHAnsi"/>
          <w:sz w:val="20"/>
          <w:szCs w:val="20"/>
        </w:rPr>
        <w:t>Le premier à fournir une réponse en adéquation avec le besoin sera retenu.</w:t>
      </w:r>
      <w:bookmarkEnd w:id="40"/>
    </w:p>
    <w:p w14:paraId="22C0D773" w14:textId="77777777" w:rsidR="00E777D1" w:rsidRDefault="00E777D1" w:rsidP="00434348">
      <w:pPr>
        <w:pStyle w:val="RedTxt"/>
        <w:tabs>
          <w:tab w:val="left" w:pos="9070"/>
        </w:tabs>
        <w:rPr>
          <w:rFonts w:ascii="Corbel" w:hAnsi="Corbel" w:cstheme="majorHAnsi"/>
          <w:sz w:val="20"/>
          <w:szCs w:val="20"/>
        </w:rPr>
      </w:pPr>
    </w:p>
    <w:p w14:paraId="3FA64831" w14:textId="77777777" w:rsidR="00E777D1" w:rsidRPr="007C4178" w:rsidRDefault="00E777D1" w:rsidP="00E777D1">
      <w:pPr>
        <w:pStyle w:val="RedTxt"/>
        <w:tabs>
          <w:tab w:val="left" w:pos="9070"/>
        </w:tabs>
        <w:rPr>
          <w:rFonts w:ascii="Corbel" w:hAnsi="Corbel" w:cstheme="majorHAnsi"/>
          <w:sz w:val="20"/>
          <w:szCs w:val="20"/>
        </w:rPr>
      </w:pPr>
      <w:r w:rsidRPr="007C4178">
        <w:rPr>
          <w:rFonts w:ascii="Corbel" w:hAnsi="Corbel" w:cstheme="majorHAnsi"/>
          <w:sz w:val="20"/>
          <w:szCs w:val="20"/>
        </w:rPr>
        <w:t>Il est rappelé que le formalisme et le circuit des bons de commande sont fixés par le pouvoir adjudicateur. Leur respect est indispensable au paiement de la facture.</w:t>
      </w:r>
    </w:p>
    <w:p w14:paraId="692C46C2" w14:textId="77777777" w:rsidR="00E777D1" w:rsidRPr="007C4178" w:rsidRDefault="00E777D1" w:rsidP="00E777D1">
      <w:pPr>
        <w:pStyle w:val="RedTxt"/>
        <w:tabs>
          <w:tab w:val="left" w:pos="9070"/>
        </w:tabs>
        <w:rPr>
          <w:rFonts w:ascii="Corbel" w:hAnsi="Corbel" w:cstheme="majorHAnsi"/>
          <w:sz w:val="20"/>
          <w:szCs w:val="20"/>
        </w:rPr>
      </w:pPr>
      <w:r w:rsidRPr="007C4178">
        <w:rPr>
          <w:rFonts w:ascii="Corbel" w:hAnsi="Corbel" w:cstheme="majorHAnsi"/>
          <w:sz w:val="20"/>
          <w:szCs w:val="20"/>
        </w:rPr>
        <w:t>Il est précisé que, pour des raisons de cyber sécurité notamment, aucune commande ne pourra être engagée ni payée sur le site internet du fournisseur et que toute dérogation à ce point empêchera le paiement des factures.</w:t>
      </w:r>
    </w:p>
    <w:p w14:paraId="62A371D7" w14:textId="0A6DF910" w:rsidR="00E777D1" w:rsidRPr="007C4178" w:rsidRDefault="00E777D1" w:rsidP="00E777D1">
      <w:pPr>
        <w:pStyle w:val="RedTxt"/>
        <w:tabs>
          <w:tab w:val="left" w:pos="9070"/>
        </w:tabs>
        <w:rPr>
          <w:rFonts w:ascii="Corbel" w:hAnsi="Corbel" w:cstheme="majorHAnsi"/>
          <w:sz w:val="20"/>
          <w:szCs w:val="20"/>
        </w:rPr>
      </w:pPr>
      <w:r w:rsidRPr="007C4178">
        <w:rPr>
          <w:rFonts w:ascii="Corbel" w:hAnsi="Corbel" w:cstheme="majorHAnsi"/>
          <w:sz w:val="20"/>
          <w:szCs w:val="20"/>
        </w:rPr>
        <w:t>Le fournisseur ne pourra pas imposer un circuit ou un formalisme particulier et ne pourra pas refuser d’exécuter la prestation pour ces motifs sous peine de l’application des pénalités prévues à l’article 1</w:t>
      </w:r>
      <w:r w:rsidR="003B4CF3">
        <w:rPr>
          <w:rFonts w:ascii="Corbel" w:hAnsi="Corbel" w:cstheme="majorHAnsi"/>
          <w:sz w:val="20"/>
          <w:szCs w:val="20"/>
        </w:rPr>
        <w:t>8</w:t>
      </w:r>
      <w:r w:rsidRPr="007C4178">
        <w:rPr>
          <w:rFonts w:ascii="Corbel" w:hAnsi="Corbel" w:cstheme="majorHAnsi"/>
          <w:sz w:val="20"/>
          <w:szCs w:val="20"/>
        </w:rPr>
        <w:t>.</w:t>
      </w:r>
      <w:r w:rsidR="009D4F34">
        <w:rPr>
          <w:rFonts w:ascii="Corbel" w:hAnsi="Corbel" w:cstheme="majorHAnsi"/>
          <w:sz w:val="20"/>
          <w:szCs w:val="20"/>
        </w:rPr>
        <w:t>10</w:t>
      </w:r>
      <w:r w:rsidRPr="007C4178">
        <w:rPr>
          <w:rFonts w:ascii="Corbel" w:hAnsi="Corbel" w:cstheme="majorHAnsi"/>
          <w:sz w:val="20"/>
          <w:szCs w:val="20"/>
        </w:rPr>
        <w:t xml:space="preserve"> du présent CCAP.</w:t>
      </w:r>
    </w:p>
    <w:p w14:paraId="0CEFCBB2" w14:textId="77777777" w:rsidR="00E777D1" w:rsidRPr="007C4178" w:rsidRDefault="00E777D1" w:rsidP="00434348">
      <w:pPr>
        <w:pStyle w:val="RedTxt"/>
        <w:tabs>
          <w:tab w:val="left" w:pos="9070"/>
        </w:tabs>
        <w:rPr>
          <w:rFonts w:ascii="Corbel" w:hAnsi="Corbel" w:cstheme="majorHAnsi"/>
          <w:sz w:val="20"/>
          <w:szCs w:val="20"/>
        </w:rPr>
      </w:pPr>
    </w:p>
    <w:p w14:paraId="577796F2" w14:textId="77777777" w:rsidR="00D15562" w:rsidRPr="007C4178" w:rsidRDefault="00D15562" w:rsidP="00F32744">
      <w:pPr>
        <w:pStyle w:val="Titre2"/>
      </w:pPr>
      <w:bookmarkStart w:id="41" w:name="_Toc415221996"/>
      <w:bookmarkStart w:id="42" w:name="_Toc447795353"/>
      <w:bookmarkStart w:id="43" w:name="_Toc219713848"/>
      <w:r w:rsidRPr="007C4178">
        <w:t>Durée d'exécution des bons de commande</w:t>
      </w:r>
      <w:bookmarkEnd w:id="41"/>
      <w:bookmarkEnd w:id="42"/>
      <w:bookmarkEnd w:id="43"/>
    </w:p>
    <w:p w14:paraId="21E69948" w14:textId="77777777" w:rsidR="00D15562" w:rsidRPr="007C4178" w:rsidRDefault="00D15562" w:rsidP="00434348">
      <w:pPr>
        <w:pStyle w:val="RedTxt"/>
        <w:tabs>
          <w:tab w:val="left" w:pos="9070"/>
        </w:tabs>
        <w:rPr>
          <w:rFonts w:ascii="Corbel" w:hAnsi="Corbel" w:cstheme="majorHAnsi"/>
          <w:b/>
          <w:bCs/>
          <w:sz w:val="20"/>
          <w:szCs w:val="20"/>
        </w:rPr>
      </w:pPr>
    </w:p>
    <w:p w14:paraId="2693310E" w14:textId="13352BE9" w:rsidR="00D15562" w:rsidRPr="007C4178" w:rsidRDefault="00D15562" w:rsidP="00434348">
      <w:pPr>
        <w:pStyle w:val="RedTxt"/>
        <w:tabs>
          <w:tab w:val="left" w:pos="9070"/>
        </w:tabs>
        <w:rPr>
          <w:rFonts w:ascii="Corbel" w:hAnsi="Corbel" w:cstheme="majorHAnsi"/>
          <w:iCs/>
          <w:sz w:val="20"/>
          <w:szCs w:val="20"/>
        </w:rPr>
      </w:pPr>
      <w:r w:rsidRPr="007C4178">
        <w:rPr>
          <w:rFonts w:ascii="Corbel" w:hAnsi="Corbel" w:cstheme="majorHAnsi"/>
          <w:sz w:val="20"/>
          <w:szCs w:val="20"/>
        </w:rPr>
        <w:t xml:space="preserve">Les bons de commande peuvent être émis jusqu'au dernier jour de validité de l’accord-cadre à bons de commande </w:t>
      </w:r>
      <w:r w:rsidR="00C149E1" w:rsidRPr="007C4178">
        <w:rPr>
          <w:rFonts w:ascii="Corbel" w:hAnsi="Corbel" w:cstheme="majorHAnsi"/>
          <w:sz w:val="20"/>
          <w:szCs w:val="20"/>
        </w:rPr>
        <w:t xml:space="preserve">et </w:t>
      </w:r>
      <w:r w:rsidR="00C149E1" w:rsidRPr="007C4178">
        <w:rPr>
          <w:rFonts w:ascii="Corbel" w:hAnsi="Corbel" w:cstheme="majorHAnsi"/>
          <w:iCs/>
          <w:sz w:val="20"/>
          <w:szCs w:val="20"/>
        </w:rPr>
        <w:t>pourront</w:t>
      </w:r>
      <w:r w:rsidRPr="007C4178">
        <w:rPr>
          <w:rFonts w:ascii="Corbel" w:hAnsi="Corbel" w:cstheme="majorHAnsi"/>
          <w:iCs/>
          <w:sz w:val="20"/>
          <w:szCs w:val="20"/>
        </w:rPr>
        <w:t xml:space="preserve"> s'exécuter au plus tard dans un délai de </w:t>
      </w:r>
      <w:r w:rsidR="009F1129" w:rsidRPr="007C4178">
        <w:rPr>
          <w:rFonts w:ascii="Corbel" w:hAnsi="Corbel" w:cstheme="majorHAnsi"/>
          <w:iCs/>
          <w:sz w:val="20"/>
          <w:szCs w:val="20"/>
        </w:rPr>
        <w:t>3</w:t>
      </w:r>
      <w:r w:rsidRPr="007C4178">
        <w:rPr>
          <w:rFonts w:ascii="Corbel" w:hAnsi="Corbel" w:cstheme="majorHAnsi"/>
          <w:iCs/>
          <w:sz w:val="20"/>
          <w:szCs w:val="20"/>
        </w:rPr>
        <w:t xml:space="preserve"> mois après le dernier jour de validité de l’</w:t>
      </w:r>
      <w:r w:rsidRPr="007C4178">
        <w:rPr>
          <w:rFonts w:ascii="Corbel" w:hAnsi="Corbel" w:cstheme="majorHAnsi"/>
          <w:sz w:val="20"/>
          <w:szCs w:val="20"/>
        </w:rPr>
        <w:t>accord-cadre à bons de commande</w:t>
      </w:r>
      <w:r w:rsidRPr="007C4178">
        <w:rPr>
          <w:rFonts w:ascii="Corbel" w:hAnsi="Corbel" w:cstheme="majorHAnsi"/>
          <w:iCs/>
          <w:sz w:val="20"/>
          <w:szCs w:val="20"/>
        </w:rPr>
        <w:t>.</w:t>
      </w:r>
    </w:p>
    <w:p w14:paraId="77CDAE04" w14:textId="77777777" w:rsidR="00D15562" w:rsidRPr="007C4178" w:rsidRDefault="00D15562" w:rsidP="00434348">
      <w:pPr>
        <w:pStyle w:val="RedTxt"/>
        <w:tabs>
          <w:tab w:val="left" w:pos="9070"/>
        </w:tabs>
        <w:rPr>
          <w:rFonts w:ascii="Corbel" w:hAnsi="Corbel" w:cstheme="majorHAnsi"/>
          <w:i/>
          <w:iCs/>
          <w:sz w:val="20"/>
          <w:szCs w:val="20"/>
        </w:rPr>
      </w:pPr>
      <w:r w:rsidRPr="007C4178">
        <w:rPr>
          <w:rFonts w:ascii="Corbel" w:hAnsi="Corbel" w:cstheme="majorHAnsi"/>
          <w:sz w:val="20"/>
          <w:szCs w:val="20"/>
        </w:rPr>
        <w:t xml:space="preserve">  </w:t>
      </w:r>
    </w:p>
    <w:p w14:paraId="2899B7AE" w14:textId="77777777" w:rsidR="00D15562" w:rsidRPr="007C4178" w:rsidRDefault="00D15562" w:rsidP="00F32744">
      <w:pPr>
        <w:pStyle w:val="Titre1"/>
      </w:pPr>
      <w:bookmarkStart w:id="44" w:name="_Toc415221997"/>
      <w:bookmarkStart w:id="45" w:name="_Toc219713849"/>
      <w:r w:rsidRPr="007C4178">
        <w:t>Ordres de service</w:t>
      </w:r>
      <w:bookmarkEnd w:id="44"/>
      <w:bookmarkEnd w:id="45"/>
    </w:p>
    <w:p w14:paraId="78639384" w14:textId="77777777" w:rsidR="009F1129" w:rsidRPr="007C4178" w:rsidRDefault="009F1129" w:rsidP="00434348">
      <w:pPr>
        <w:pStyle w:val="RedTxt"/>
        <w:tabs>
          <w:tab w:val="left" w:pos="9070"/>
        </w:tabs>
        <w:rPr>
          <w:rFonts w:ascii="Corbel" w:hAnsi="Corbel" w:cstheme="majorHAnsi"/>
          <w:iCs/>
          <w:sz w:val="20"/>
          <w:szCs w:val="20"/>
        </w:rPr>
      </w:pPr>
    </w:p>
    <w:p w14:paraId="2C285B2A" w14:textId="79E2444F" w:rsidR="00D15562" w:rsidRPr="007C4178" w:rsidRDefault="00D15562" w:rsidP="00434348">
      <w:pPr>
        <w:pStyle w:val="RedTxt"/>
        <w:tabs>
          <w:tab w:val="left" w:pos="9070"/>
        </w:tabs>
        <w:rPr>
          <w:rFonts w:ascii="Corbel" w:hAnsi="Corbel" w:cstheme="majorHAnsi"/>
          <w:iCs/>
          <w:sz w:val="20"/>
          <w:szCs w:val="20"/>
        </w:rPr>
      </w:pPr>
      <w:r w:rsidRPr="007C4178">
        <w:rPr>
          <w:rFonts w:ascii="Corbel" w:hAnsi="Corbel" w:cstheme="majorHAnsi"/>
          <w:iCs/>
          <w:sz w:val="20"/>
          <w:szCs w:val="20"/>
        </w:rPr>
        <w:t>Par dérogation à l'article 2 du CCAG FCS, les décisions relatives aux modalités d'exécution du marché public</w:t>
      </w:r>
      <w:r w:rsidRPr="007C4178">
        <w:rPr>
          <w:rFonts w:ascii="Corbel" w:hAnsi="Corbel" w:cstheme="majorHAnsi"/>
          <w:sz w:val="20"/>
          <w:szCs w:val="20"/>
        </w:rPr>
        <w:t xml:space="preserve"> </w:t>
      </w:r>
      <w:r w:rsidRPr="007C4178">
        <w:rPr>
          <w:rFonts w:ascii="Corbel" w:hAnsi="Corbel" w:cstheme="majorHAnsi"/>
          <w:iCs/>
          <w:sz w:val="20"/>
          <w:szCs w:val="20"/>
        </w:rPr>
        <w:t>ne sont pas prises sous la forme d'ordre de service.</w:t>
      </w:r>
    </w:p>
    <w:p w14:paraId="233E22A4" w14:textId="77777777" w:rsidR="00512650" w:rsidRPr="007C4178" w:rsidRDefault="00512650" w:rsidP="00434348">
      <w:pPr>
        <w:pStyle w:val="RedTxt"/>
        <w:tabs>
          <w:tab w:val="left" w:pos="9070"/>
        </w:tabs>
        <w:rPr>
          <w:rFonts w:ascii="Corbel" w:hAnsi="Corbel" w:cstheme="majorHAnsi"/>
          <w:iCs/>
          <w:sz w:val="20"/>
          <w:szCs w:val="20"/>
        </w:rPr>
      </w:pPr>
    </w:p>
    <w:p w14:paraId="21C3B2E4" w14:textId="77777777" w:rsidR="00D15562" w:rsidRPr="007C4178" w:rsidRDefault="00D15562" w:rsidP="00F32744">
      <w:pPr>
        <w:pStyle w:val="Titre1"/>
      </w:pPr>
      <w:bookmarkStart w:id="46" w:name="_Toc415221998"/>
      <w:bookmarkStart w:id="47" w:name="_Toc219713850"/>
      <w:r w:rsidRPr="007C4178">
        <w:lastRenderedPageBreak/>
        <w:t>Exécution complémentaire</w:t>
      </w:r>
      <w:bookmarkEnd w:id="46"/>
      <w:r w:rsidRPr="007C4178">
        <w:t xml:space="preserve"> (clause de réexamen)</w:t>
      </w:r>
      <w:bookmarkEnd w:id="47"/>
    </w:p>
    <w:p w14:paraId="4DE58EB2" w14:textId="77777777" w:rsidR="00021727" w:rsidRPr="007C4178" w:rsidRDefault="00021727" w:rsidP="00434348">
      <w:pPr>
        <w:tabs>
          <w:tab w:val="left" w:pos="9070"/>
        </w:tabs>
        <w:autoSpaceDE w:val="0"/>
        <w:autoSpaceDN w:val="0"/>
        <w:adjustRightInd w:val="0"/>
        <w:jc w:val="both"/>
        <w:rPr>
          <w:rFonts w:ascii="Corbel" w:hAnsi="Corbel" w:cstheme="majorHAnsi"/>
          <w:szCs w:val="20"/>
        </w:rPr>
      </w:pPr>
    </w:p>
    <w:p w14:paraId="6BB288FA" w14:textId="76419B09" w:rsidR="00D15562" w:rsidRPr="007C4178" w:rsidRDefault="00021727" w:rsidP="00434348">
      <w:pPr>
        <w:tabs>
          <w:tab w:val="left" w:pos="9070"/>
        </w:tabs>
        <w:autoSpaceDE w:val="0"/>
        <w:autoSpaceDN w:val="0"/>
        <w:adjustRightInd w:val="0"/>
        <w:jc w:val="both"/>
        <w:rPr>
          <w:rFonts w:ascii="Corbel" w:hAnsi="Corbel" w:cstheme="majorHAnsi"/>
          <w:szCs w:val="20"/>
        </w:rPr>
      </w:pPr>
      <w:r w:rsidRPr="007C4178">
        <w:rPr>
          <w:rFonts w:ascii="Corbel" w:hAnsi="Corbel" w:cstheme="majorHAnsi"/>
          <w:szCs w:val="20"/>
        </w:rPr>
        <w:t xml:space="preserve">Sans objet </w:t>
      </w:r>
    </w:p>
    <w:p w14:paraId="3B3DC8D8" w14:textId="77777777" w:rsidR="00512650" w:rsidRPr="007C4178" w:rsidRDefault="00512650" w:rsidP="00434348">
      <w:pPr>
        <w:tabs>
          <w:tab w:val="left" w:pos="9070"/>
        </w:tabs>
        <w:autoSpaceDE w:val="0"/>
        <w:autoSpaceDN w:val="0"/>
        <w:adjustRightInd w:val="0"/>
        <w:jc w:val="both"/>
        <w:rPr>
          <w:rFonts w:ascii="Corbel" w:hAnsi="Corbel" w:cstheme="majorHAnsi"/>
          <w:szCs w:val="20"/>
        </w:rPr>
      </w:pPr>
    </w:p>
    <w:p w14:paraId="4C4EE135" w14:textId="77777777" w:rsidR="00512650" w:rsidRPr="007C4178" w:rsidRDefault="00D15562" w:rsidP="00F32744">
      <w:pPr>
        <w:pStyle w:val="Titre1"/>
      </w:pPr>
      <w:bookmarkStart w:id="48" w:name="_Toc482275357"/>
      <w:bookmarkStart w:id="49" w:name="_Toc219713851"/>
      <w:r w:rsidRPr="007C4178">
        <w:t>Réexamen</w:t>
      </w:r>
      <w:bookmarkEnd w:id="48"/>
      <w:r w:rsidRPr="007C4178">
        <w:t xml:space="preserve"> du marché public</w:t>
      </w:r>
      <w:bookmarkEnd w:id="49"/>
    </w:p>
    <w:p w14:paraId="092286D3" w14:textId="14A15DB7" w:rsidR="00D15562" w:rsidRPr="007C4178" w:rsidRDefault="00512650" w:rsidP="00F32744">
      <w:pPr>
        <w:pStyle w:val="Titre2"/>
      </w:pPr>
      <w:bookmarkStart w:id="50" w:name="_Toc219713852"/>
      <w:r w:rsidRPr="007C4178">
        <w:t>I</w:t>
      </w:r>
      <w:r w:rsidR="00D15562" w:rsidRPr="007C4178">
        <w:t>ntégration de nouveaux membres GHT</w:t>
      </w:r>
      <w:bookmarkEnd w:id="50"/>
    </w:p>
    <w:p w14:paraId="77CB21D0" w14:textId="77777777" w:rsidR="00D15562" w:rsidRPr="007C4178" w:rsidRDefault="00D15562" w:rsidP="00434348">
      <w:pPr>
        <w:widowControl w:val="0"/>
        <w:tabs>
          <w:tab w:val="left" w:pos="9070"/>
        </w:tabs>
        <w:autoSpaceDE w:val="0"/>
        <w:autoSpaceDN w:val="0"/>
        <w:adjustRightInd w:val="0"/>
        <w:jc w:val="both"/>
        <w:rPr>
          <w:rFonts w:ascii="Corbel" w:hAnsi="Corbel" w:cstheme="majorHAnsi"/>
          <w:szCs w:val="20"/>
          <w:highlight w:val="cyan"/>
        </w:rPr>
      </w:pPr>
    </w:p>
    <w:p w14:paraId="07ED2E93" w14:textId="27EC2867" w:rsidR="00636D7E" w:rsidRPr="00636D7E" w:rsidRDefault="00636D7E" w:rsidP="00675D1E">
      <w:pPr>
        <w:pStyle w:val="RedTxt"/>
        <w:tabs>
          <w:tab w:val="left" w:pos="9070"/>
        </w:tabs>
        <w:rPr>
          <w:rFonts w:ascii="Corbel" w:hAnsi="Corbel" w:cstheme="majorHAnsi"/>
          <w:szCs w:val="20"/>
        </w:rPr>
      </w:pPr>
      <w:r w:rsidRPr="00636D7E">
        <w:rPr>
          <w:rFonts w:ascii="Corbel" w:hAnsi="Corbel" w:cstheme="majorHAnsi"/>
          <w:sz w:val="20"/>
          <w:szCs w:val="20"/>
        </w:rPr>
        <w:t>En cours d’exécution, le nombre d’établissements prévus au marché peut évoluer, par voie de modification du marché public, avec l’adhésion de membres parties au GHT, ainsi que par l’adhésion d’établissements qui intègreraient le GHT postérieurement à la notification du marché.</w:t>
      </w:r>
    </w:p>
    <w:p w14:paraId="77821D8E" w14:textId="77777777" w:rsidR="00636D7E" w:rsidRPr="007C4178" w:rsidRDefault="00636D7E" w:rsidP="00434348">
      <w:pPr>
        <w:tabs>
          <w:tab w:val="left" w:pos="9070"/>
        </w:tabs>
        <w:jc w:val="both"/>
        <w:rPr>
          <w:rFonts w:ascii="Corbel" w:hAnsi="Corbel" w:cstheme="majorHAnsi"/>
          <w:szCs w:val="20"/>
        </w:rPr>
      </w:pPr>
    </w:p>
    <w:p w14:paraId="3ED2FB94" w14:textId="77777777" w:rsidR="00D15562" w:rsidRPr="007C4178" w:rsidRDefault="00D15562" w:rsidP="00F32744">
      <w:pPr>
        <w:pStyle w:val="Titre2"/>
      </w:pPr>
      <w:bookmarkStart w:id="51" w:name="_Toc219713853"/>
      <w:r w:rsidRPr="007C4178">
        <w:t>Modification de références, du conditionnement, de consommables et produits objets du marché public</w:t>
      </w:r>
      <w:bookmarkEnd w:id="51"/>
    </w:p>
    <w:p w14:paraId="3F0A206D" w14:textId="77777777" w:rsidR="00D15562" w:rsidRPr="007C4178" w:rsidRDefault="00D15562" w:rsidP="00434348">
      <w:pPr>
        <w:tabs>
          <w:tab w:val="left" w:pos="9070"/>
        </w:tabs>
        <w:autoSpaceDE w:val="0"/>
        <w:autoSpaceDN w:val="0"/>
        <w:adjustRightInd w:val="0"/>
        <w:ind w:right="-160"/>
        <w:jc w:val="both"/>
        <w:rPr>
          <w:rFonts w:ascii="Corbel" w:hAnsi="Corbel" w:cstheme="majorHAnsi"/>
          <w:b/>
          <w:szCs w:val="20"/>
        </w:rPr>
      </w:pPr>
      <w:r w:rsidRPr="007C4178">
        <w:rPr>
          <w:rFonts w:ascii="Corbel" w:hAnsi="Corbel" w:cstheme="majorHAnsi"/>
          <w:b/>
          <w:szCs w:val="20"/>
        </w:rPr>
        <w:t xml:space="preserve"> </w:t>
      </w:r>
    </w:p>
    <w:p w14:paraId="028AD044" w14:textId="77777777" w:rsidR="00D15562" w:rsidRPr="007C4178" w:rsidRDefault="00D15562" w:rsidP="006646C0">
      <w:pPr>
        <w:pStyle w:val="Titre4"/>
        <w:rPr>
          <w:rFonts w:ascii="Corbel" w:hAnsi="Corbel"/>
        </w:rPr>
      </w:pPr>
      <w:r w:rsidRPr="007C4178">
        <w:rPr>
          <w:rFonts w:ascii="Corbel" w:hAnsi="Corbel"/>
        </w:rPr>
        <w:t>Modification de références</w:t>
      </w:r>
    </w:p>
    <w:p w14:paraId="22646BF0" w14:textId="77777777" w:rsidR="00D15562" w:rsidRPr="007C4178" w:rsidRDefault="00D15562" w:rsidP="00434348">
      <w:pPr>
        <w:tabs>
          <w:tab w:val="left" w:pos="9070"/>
        </w:tabs>
        <w:autoSpaceDE w:val="0"/>
        <w:autoSpaceDN w:val="0"/>
        <w:adjustRightInd w:val="0"/>
        <w:ind w:right="-160"/>
        <w:jc w:val="both"/>
        <w:rPr>
          <w:rFonts w:ascii="Corbel" w:hAnsi="Corbel" w:cstheme="majorHAnsi"/>
          <w:szCs w:val="20"/>
          <w:lang w:eastAsia="zh-TW" w:bidi="he-IL"/>
        </w:rPr>
      </w:pPr>
    </w:p>
    <w:p w14:paraId="328A5206" w14:textId="73816EB6" w:rsidR="00D15562" w:rsidRPr="007C4178" w:rsidRDefault="009F1129" w:rsidP="00434348">
      <w:pPr>
        <w:tabs>
          <w:tab w:val="left" w:pos="9070"/>
        </w:tabs>
        <w:autoSpaceDE w:val="0"/>
        <w:autoSpaceDN w:val="0"/>
        <w:adjustRightInd w:val="0"/>
        <w:ind w:right="-160"/>
        <w:jc w:val="both"/>
        <w:rPr>
          <w:rFonts w:ascii="Corbel" w:hAnsi="Corbel" w:cstheme="majorHAnsi"/>
          <w:szCs w:val="20"/>
          <w:lang w:eastAsia="zh-TW" w:bidi="he-IL"/>
        </w:rPr>
      </w:pPr>
      <w:r w:rsidRPr="007C4178">
        <w:rPr>
          <w:rFonts w:ascii="Corbel" w:hAnsi="Corbel" w:cstheme="majorHAnsi"/>
          <w:szCs w:val="20"/>
          <w:lang w:eastAsia="zh-TW" w:bidi="he-IL"/>
        </w:rPr>
        <w:t>Sans objet</w:t>
      </w:r>
    </w:p>
    <w:p w14:paraId="09D771B3" w14:textId="77777777" w:rsidR="00D15562" w:rsidRPr="007C4178" w:rsidRDefault="00D15562" w:rsidP="00434348">
      <w:pPr>
        <w:tabs>
          <w:tab w:val="left" w:pos="9070"/>
        </w:tabs>
        <w:autoSpaceDE w:val="0"/>
        <w:autoSpaceDN w:val="0"/>
        <w:adjustRightInd w:val="0"/>
        <w:ind w:right="-160"/>
        <w:jc w:val="both"/>
        <w:rPr>
          <w:rFonts w:ascii="Corbel" w:hAnsi="Corbel" w:cstheme="majorHAnsi"/>
          <w:szCs w:val="20"/>
          <w:lang w:eastAsia="zh-TW" w:bidi="he-IL"/>
        </w:rPr>
      </w:pPr>
    </w:p>
    <w:p w14:paraId="0A9759D2" w14:textId="54A7C089" w:rsidR="00D15562" w:rsidRPr="007C4178" w:rsidRDefault="00D15562" w:rsidP="00F32744">
      <w:pPr>
        <w:pStyle w:val="Titre2"/>
      </w:pPr>
      <w:bookmarkStart w:id="52" w:name="_Toc219713854"/>
      <w:r w:rsidRPr="007C4178">
        <w:t>Evolutions du périmètre du marché public</w:t>
      </w:r>
      <w:bookmarkEnd w:id="52"/>
    </w:p>
    <w:p w14:paraId="001F3F3C" w14:textId="04050273" w:rsidR="00D15562" w:rsidRPr="007C4178" w:rsidRDefault="00D15562" w:rsidP="00434348">
      <w:pPr>
        <w:tabs>
          <w:tab w:val="left" w:pos="9070"/>
        </w:tabs>
        <w:autoSpaceDE w:val="0"/>
        <w:autoSpaceDN w:val="0"/>
        <w:adjustRightInd w:val="0"/>
        <w:ind w:right="-160"/>
        <w:jc w:val="both"/>
        <w:rPr>
          <w:rFonts w:ascii="Corbel" w:hAnsi="Corbel" w:cstheme="majorHAnsi"/>
          <w:szCs w:val="20"/>
          <w:lang w:eastAsia="zh-TW" w:bidi="he-IL"/>
        </w:rPr>
      </w:pPr>
    </w:p>
    <w:p w14:paraId="4B12908E" w14:textId="342624D8" w:rsidR="007C4178" w:rsidRPr="007C4178" w:rsidRDefault="007C4178" w:rsidP="00434348">
      <w:pPr>
        <w:tabs>
          <w:tab w:val="left" w:pos="9070"/>
        </w:tabs>
        <w:autoSpaceDE w:val="0"/>
        <w:autoSpaceDN w:val="0"/>
        <w:adjustRightInd w:val="0"/>
        <w:ind w:right="-160"/>
        <w:jc w:val="both"/>
        <w:rPr>
          <w:rFonts w:ascii="Corbel" w:hAnsi="Corbel" w:cstheme="majorHAnsi"/>
          <w:szCs w:val="20"/>
          <w:lang w:eastAsia="zh-TW" w:bidi="he-IL"/>
        </w:rPr>
      </w:pPr>
      <w:r w:rsidRPr="007C4178">
        <w:rPr>
          <w:rFonts w:ascii="Corbel" w:hAnsi="Corbel" w:cstheme="majorHAnsi"/>
          <w:szCs w:val="20"/>
          <w:lang w:eastAsia="zh-TW" w:bidi="he-IL"/>
        </w:rPr>
        <w:t>Sans objet.</w:t>
      </w:r>
    </w:p>
    <w:p w14:paraId="49C99BEA" w14:textId="77777777" w:rsidR="00D15562" w:rsidRPr="007C4178" w:rsidRDefault="00D15562" w:rsidP="00F32744">
      <w:pPr>
        <w:pStyle w:val="Titre2"/>
      </w:pPr>
      <w:bookmarkStart w:id="53" w:name="_Toc219713855"/>
      <w:r w:rsidRPr="007C4178">
        <w:t>Besoins occasionnels (accords-cadres à bons de commande)</w:t>
      </w:r>
      <w:bookmarkEnd w:id="53"/>
    </w:p>
    <w:p w14:paraId="566F45E9" w14:textId="77777777" w:rsidR="00D15562" w:rsidRPr="007C4178" w:rsidRDefault="00D15562" w:rsidP="00434348">
      <w:pPr>
        <w:tabs>
          <w:tab w:val="left" w:pos="9070"/>
        </w:tabs>
        <w:jc w:val="both"/>
        <w:rPr>
          <w:rFonts w:ascii="Corbel" w:hAnsi="Corbel" w:cstheme="majorHAnsi"/>
          <w:szCs w:val="20"/>
          <w:lang w:eastAsia="zh-TW" w:bidi="he-IL"/>
        </w:rPr>
      </w:pPr>
    </w:p>
    <w:p w14:paraId="05D9E513" w14:textId="160FEEAA" w:rsidR="00D15562" w:rsidRPr="007C4178" w:rsidRDefault="00D15562" w:rsidP="00434348">
      <w:pPr>
        <w:tabs>
          <w:tab w:val="left" w:pos="9070"/>
        </w:tabs>
        <w:jc w:val="both"/>
        <w:rPr>
          <w:rFonts w:ascii="Corbel" w:hAnsi="Corbel" w:cstheme="majorHAnsi"/>
          <w:szCs w:val="20"/>
          <w:lang w:eastAsia="zh-TW" w:bidi="he-IL"/>
        </w:rPr>
      </w:pPr>
      <w:r w:rsidRPr="007C4178">
        <w:rPr>
          <w:rFonts w:ascii="Corbel" w:hAnsi="Corbel" w:cstheme="majorHAnsi"/>
          <w:szCs w:val="20"/>
          <w:lang w:eastAsia="zh-TW" w:bidi="he-IL"/>
        </w:rPr>
        <w:t>Pour les besoins occasionnels de faible montant, l’acheteur peut s'adresser à un prestataire autre que le ou les titulaires du marché, pour autant que le montant cumulé de tels achats ne dépasse pas 1 % du montant maximum du marché</w:t>
      </w:r>
      <w:r w:rsidR="00CA484B">
        <w:rPr>
          <w:rFonts w:ascii="Corbel" w:hAnsi="Corbel" w:cstheme="majorHAnsi"/>
          <w:szCs w:val="20"/>
          <w:lang w:eastAsia="zh-TW" w:bidi="he-IL"/>
        </w:rPr>
        <w:t>.</w:t>
      </w:r>
      <w:r w:rsidRPr="007C4178">
        <w:rPr>
          <w:rFonts w:ascii="Corbel" w:hAnsi="Corbel" w:cstheme="majorHAnsi"/>
          <w:szCs w:val="20"/>
          <w:lang w:eastAsia="zh-TW" w:bidi="he-IL"/>
        </w:rPr>
        <w:t xml:space="preserve"> </w:t>
      </w:r>
    </w:p>
    <w:p w14:paraId="1335ACD2" w14:textId="77777777" w:rsidR="00D15562" w:rsidRPr="007C4178" w:rsidRDefault="00D15562" w:rsidP="00434348">
      <w:pPr>
        <w:tabs>
          <w:tab w:val="left" w:pos="5640"/>
          <w:tab w:val="left" w:pos="9070"/>
        </w:tabs>
        <w:autoSpaceDE w:val="0"/>
        <w:autoSpaceDN w:val="0"/>
        <w:adjustRightInd w:val="0"/>
        <w:ind w:right="-160"/>
        <w:jc w:val="both"/>
        <w:rPr>
          <w:rFonts w:ascii="Corbel" w:hAnsi="Corbel" w:cstheme="majorHAnsi"/>
          <w:szCs w:val="20"/>
          <w:lang w:eastAsia="zh-TW" w:bidi="he-IL"/>
        </w:rPr>
      </w:pPr>
      <w:r w:rsidRPr="007C4178">
        <w:rPr>
          <w:rFonts w:ascii="Corbel" w:hAnsi="Corbel" w:cstheme="majorHAnsi"/>
          <w:szCs w:val="20"/>
          <w:lang w:eastAsia="zh-TW" w:bidi="he-IL"/>
        </w:rPr>
        <w:tab/>
      </w:r>
    </w:p>
    <w:p w14:paraId="0D33C07F" w14:textId="08776AB6" w:rsidR="00D15562" w:rsidRPr="007C4178" w:rsidRDefault="00D15562" w:rsidP="00F32744">
      <w:pPr>
        <w:pStyle w:val="Titre2"/>
      </w:pPr>
      <w:bookmarkStart w:id="54" w:name="_Toc219713856"/>
      <w:r w:rsidRPr="007C4178">
        <w:t xml:space="preserve">Cession de marché ou modification de la composition du </w:t>
      </w:r>
      <w:r w:rsidR="00F8569F" w:rsidRPr="007C4178">
        <w:t>groupement (clause de réexamen)</w:t>
      </w:r>
      <w:bookmarkEnd w:id="54"/>
    </w:p>
    <w:p w14:paraId="156C7133" w14:textId="77777777" w:rsidR="00D15562" w:rsidRPr="007C4178" w:rsidRDefault="00D15562" w:rsidP="00434348">
      <w:pPr>
        <w:tabs>
          <w:tab w:val="left" w:pos="9070"/>
        </w:tabs>
        <w:jc w:val="both"/>
        <w:rPr>
          <w:rFonts w:ascii="Corbel" w:hAnsi="Corbel" w:cstheme="majorHAnsi"/>
          <w:szCs w:val="20"/>
        </w:rPr>
      </w:pPr>
    </w:p>
    <w:p w14:paraId="7C3F79AE" w14:textId="4EAF0FE3" w:rsidR="00D15562" w:rsidRPr="007C4178" w:rsidRDefault="00D15562" w:rsidP="00434348">
      <w:pPr>
        <w:autoSpaceDE w:val="0"/>
        <w:autoSpaceDN w:val="0"/>
        <w:adjustRightInd w:val="0"/>
        <w:jc w:val="both"/>
        <w:rPr>
          <w:rFonts w:ascii="Corbel" w:hAnsi="Corbel" w:cstheme="majorHAnsi"/>
          <w:szCs w:val="20"/>
          <w:lang w:eastAsia="zh-TW" w:bidi="he-IL"/>
        </w:rPr>
      </w:pPr>
      <w:r w:rsidRPr="007C4178">
        <w:rPr>
          <w:rFonts w:ascii="Corbel" w:hAnsi="Corbel" w:cstheme="majorHAnsi"/>
          <w:szCs w:val="20"/>
          <w:lang w:eastAsia="zh-TW" w:bidi="he-IL"/>
        </w:rPr>
        <w:t xml:space="preserve">En dehors des cas de cession de marché public, à la suite d’une opération de restructuration du titulaire (Articles L. 2194-1 et R. 2194-6 2° </w:t>
      </w:r>
      <w:r w:rsidR="00C149E1" w:rsidRPr="007C4178">
        <w:rPr>
          <w:rFonts w:ascii="Corbel" w:hAnsi="Corbel" w:cstheme="majorHAnsi"/>
          <w:szCs w:val="20"/>
          <w:lang w:eastAsia="zh-TW" w:bidi="he-IL"/>
        </w:rPr>
        <w:t>du code</w:t>
      </w:r>
      <w:r w:rsidRPr="007C4178">
        <w:rPr>
          <w:rFonts w:ascii="Corbel" w:hAnsi="Corbel" w:cstheme="majorHAnsi"/>
          <w:szCs w:val="20"/>
          <w:lang w:eastAsia="zh-TW" w:bidi="he-IL"/>
        </w:rPr>
        <w:t xml:space="preserve"> de la commande publique), le changement du titulaire en cours de marché public est autorisé pour d’autres cas de cession tels la défaillance (redressement ou liquidation judiciaire) ou le décès du titulaire.</w:t>
      </w:r>
    </w:p>
    <w:p w14:paraId="2D014C83" w14:textId="7E2A0031" w:rsidR="00F8569F" w:rsidRPr="007C4178" w:rsidRDefault="00F8569F" w:rsidP="00434348">
      <w:pPr>
        <w:autoSpaceDE w:val="0"/>
        <w:autoSpaceDN w:val="0"/>
        <w:adjustRightInd w:val="0"/>
        <w:jc w:val="both"/>
        <w:rPr>
          <w:rFonts w:ascii="Corbel" w:hAnsi="Corbel" w:cstheme="majorHAnsi"/>
          <w:szCs w:val="20"/>
          <w:lang w:eastAsia="zh-TW" w:bidi="he-IL"/>
        </w:rPr>
      </w:pPr>
    </w:p>
    <w:p w14:paraId="7C4E31EE" w14:textId="77777777" w:rsidR="00F8569F" w:rsidRPr="007C4178" w:rsidRDefault="00F8569F" w:rsidP="00F8569F">
      <w:pPr>
        <w:jc w:val="both"/>
        <w:textAlignment w:val="center"/>
        <w:rPr>
          <w:rFonts w:ascii="Corbel" w:hAnsi="Corbel"/>
          <w:szCs w:val="20"/>
        </w:rPr>
      </w:pPr>
      <w:r w:rsidRPr="007C4178">
        <w:rPr>
          <w:rFonts w:ascii="Corbel" w:hAnsi="Corbel"/>
          <w:szCs w:val="20"/>
        </w:rPr>
        <w:t>De même, en cas de groupement, en dehors des cas de restructuration de société, la composition du groupement pourra être modifiée dans les cas suivants :</w:t>
      </w:r>
    </w:p>
    <w:p w14:paraId="5EDE7257" w14:textId="77777777" w:rsidR="00F8569F" w:rsidRPr="007C4178" w:rsidRDefault="00F8569F" w:rsidP="00F8569F">
      <w:pPr>
        <w:jc w:val="both"/>
        <w:textAlignment w:val="center"/>
        <w:rPr>
          <w:rFonts w:ascii="Corbel" w:hAnsi="Corbel"/>
          <w:szCs w:val="20"/>
        </w:rPr>
      </w:pPr>
      <w:r w:rsidRPr="007C4178">
        <w:rPr>
          <w:rFonts w:ascii="Corbel" w:hAnsi="Corbel"/>
          <w:szCs w:val="20"/>
        </w:rPr>
        <w:t>Cas de défaillance (redressement ou liquidation judiciaire) d’un cotraitant,</w:t>
      </w:r>
    </w:p>
    <w:p w14:paraId="16D56F9D" w14:textId="77777777" w:rsidR="00F8569F" w:rsidRPr="007C4178" w:rsidRDefault="00F8569F" w:rsidP="00F8569F">
      <w:pPr>
        <w:jc w:val="both"/>
        <w:textAlignment w:val="center"/>
        <w:rPr>
          <w:rFonts w:ascii="Corbel" w:hAnsi="Corbel"/>
          <w:szCs w:val="20"/>
        </w:rPr>
      </w:pPr>
      <w:r w:rsidRPr="007C4178">
        <w:rPr>
          <w:rFonts w:ascii="Corbel" w:hAnsi="Corbel"/>
          <w:szCs w:val="20"/>
        </w:rPr>
        <w:t>Cas de décès d’un cotraitant,</w:t>
      </w:r>
    </w:p>
    <w:p w14:paraId="1527A51E" w14:textId="77777777" w:rsidR="00F8569F" w:rsidRPr="007C4178" w:rsidRDefault="00F8569F" w:rsidP="00F8569F">
      <w:pPr>
        <w:jc w:val="both"/>
        <w:textAlignment w:val="center"/>
        <w:rPr>
          <w:rFonts w:ascii="Corbel" w:hAnsi="Corbel"/>
          <w:szCs w:val="20"/>
          <w:lang w:eastAsia="en-US"/>
        </w:rPr>
      </w:pPr>
      <w:r w:rsidRPr="007C4178">
        <w:rPr>
          <w:rFonts w:ascii="Corbel" w:hAnsi="Corbel"/>
          <w:szCs w:val="20"/>
        </w:rPr>
        <w:t>Cas d’impossibilité pour un cotraitant d’accomplir sa tâche pour des raisons qui ne sont pas de son fait,</w:t>
      </w:r>
    </w:p>
    <w:p w14:paraId="2CF62387" w14:textId="77777777" w:rsidR="00F8569F" w:rsidRPr="007C4178" w:rsidRDefault="00F8569F" w:rsidP="00F8569F">
      <w:pPr>
        <w:jc w:val="both"/>
        <w:textAlignment w:val="center"/>
        <w:rPr>
          <w:rFonts w:ascii="Corbel" w:hAnsi="Corbel"/>
          <w:szCs w:val="20"/>
        </w:rPr>
      </w:pPr>
      <w:r w:rsidRPr="007C4178">
        <w:rPr>
          <w:rFonts w:ascii="Corbel" w:hAnsi="Corbel"/>
          <w:szCs w:val="20"/>
        </w:rPr>
        <w:t>Cas de départ d’un cotraitant suite à un empêchement personnel qui ne lui permet pas de continuer à exécuter le marché.</w:t>
      </w:r>
    </w:p>
    <w:p w14:paraId="79BDAB49" w14:textId="77777777" w:rsidR="00F8569F" w:rsidRPr="007C4178" w:rsidRDefault="00F8569F" w:rsidP="00F8569F">
      <w:pPr>
        <w:jc w:val="both"/>
        <w:textAlignment w:val="center"/>
        <w:rPr>
          <w:rFonts w:ascii="Corbel" w:hAnsi="Corbel"/>
          <w:szCs w:val="20"/>
        </w:rPr>
      </w:pPr>
    </w:p>
    <w:p w14:paraId="7C610707" w14:textId="77777777" w:rsidR="00F8569F" w:rsidRPr="007C4178" w:rsidRDefault="00F8569F" w:rsidP="00F8569F">
      <w:pPr>
        <w:jc w:val="both"/>
        <w:rPr>
          <w:rFonts w:ascii="Corbel" w:hAnsi="Corbel"/>
          <w:szCs w:val="20"/>
        </w:rPr>
      </w:pPr>
      <w:r w:rsidRPr="007C4178">
        <w:rPr>
          <w:rFonts w:ascii="Corbel" w:hAnsi="Corbel"/>
          <w:szCs w:val="20"/>
        </w:rPr>
        <w:t>Le départ d’un des membres du groupement pourra être autorisé par l’Acheteur dans les conditions suivantes :</w:t>
      </w:r>
    </w:p>
    <w:p w14:paraId="31578CF5" w14:textId="77777777" w:rsidR="00F8569F" w:rsidRPr="007C4178" w:rsidRDefault="00F8569F" w:rsidP="00F8569F">
      <w:pPr>
        <w:jc w:val="both"/>
        <w:rPr>
          <w:rFonts w:ascii="Corbel" w:hAnsi="Corbel"/>
          <w:szCs w:val="20"/>
        </w:rPr>
      </w:pPr>
      <w:r w:rsidRPr="007C4178">
        <w:rPr>
          <w:rFonts w:ascii="Corbel" w:hAnsi="Corbel"/>
          <w:szCs w:val="20"/>
        </w:rPr>
        <w:t>-Le cotraitant devra prévenir l’acheteur de sa volonté de quitter le groupement par lettre motivée avec accusé de réception ;</w:t>
      </w:r>
    </w:p>
    <w:p w14:paraId="06C75EC3" w14:textId="77777777" w:rsidR="00F8569F" w:rsidRPr="007C4178" w:rsidRDefault="00F8569F" w:rsidP="00F8569F">
      <w:pPr>
        <w:jc w:val="both"/>
        <w:rPr>
          <w:rFonts w:ascii="Corbel" w:hAnsi="Corbel"/>
          <w:szCs w:val="20"/>
        </w:rPr>
      </w:pPr>
      <w:r w:rsidRPr="007C4178">
        <w:rPr>
          <w:rFonts w:ascii="Corbel" w:hAnsi="Corbel"/>
          <w:szCs w:val="20"/>
        </w:rPr>
        <w:t>-L’ensemble des membres du groupement doit autoriser le départ par écrit</w:t>
      </w:r>
    </w:p>
    <w:p w14:paraId="298B0475" w14:textId="77777777" w:rsidR="00F8569F" w:rsidRPr="007C4178" w:rsidRDefault="00F8569F" w:rsidP="00F8569F">
      <w:pPr>
        <w:jc w:val="both"/>
        <w:rPr>
          <w:rFonts w:ascii="Corbel" w:hAnsi="Corbel"/>
          <w:szCs w:val="20"/>
        </w:rPr>
      </w:pPr>
      <w:r w:rsidRPr="007C4178">
        <w:rPr>
          <w:rFonts w:ascii="Corbel" w:hAnsi="Corbel"/>
          <w:szCs w:val="20"/>
        </w:rPr>
        <w:t xml:space="preserve">-Le mandataire du groupement doit être en capacité de se substituer à ce cotraitant, ou, en l'absence de cette capacité de sous-traiter la part du cotraitant à une entreprise disposant des mêmes capacités.  - </w:t>
      </w:r>
    </w:p>
    <w:p w14:paraId="5536B706" w14:textId="77777777" w:rsidR="00F8569F" w:rsidRPr="007C4178" w:rsidRDefault="00F8569F" w:rsidP="00F8569F">
      <w:pPr>
        <w:jc w:val="both"/>
        <w:rPr>
          <w:rFonts w:ascii="Corbel" w:hAnsi="Corbel"/>
          <w:szCs w:val="20"/>
        </w:rPr>
      </w:pPr>
    </w:p>
    <w:p w14:paraId="2F1835B3" w14:textId="77777777" w:rsidR="00F8569F" w:rsidRPr="007C4178" w:rsidRDefault="00F8569F" w:rsidP="00F8569F">
      <w:pPr>
        <w:jc w:val="both"/>
        <w:rPr>
          <w:rFonts w:ascii="Corbel" w:hAnsi="Corbel"/>
          <w:color w:val="1F497D"/>
          <w:szCs w:val="20"/>
        </w:rPr>
      </w:pPr>
      <w:r w:rsidRPr="007C4178">
        <w:rPr>
          <w:rFonts w:ascii="Corbel" w:hAnsi="Corbel"/>
          <w:szCs w:val="20"/>
        </w:rPr>
        <w:t>L’acheteur se prononce dans les 21 jours sur cette demande après examen de la capacité de l’ensemble des membres du groupement ainsi transformé et, le cas échéant, des sous-traitants ou entreprises liées présentés à son acceptation. Le nouveau groupement doit remplir les conditions qui avaient été fixées par l’acheteur pour la participation à la procédure de passation du marché initial.</w:t>
      </w:r>
      <w:r w:rsidRPr="007C4178">
        <w:rPr>
          <w:rFonts w:ascii="Corbel" w:hAnsi="Corbel"/>
          <w:color w:val="1F497D"/>
          <w:szCs w:val="20"/>
        </w:rPr>
        <w:t xml:space="preserve"> </w:t>
      </w:r>
    </w:p>
    <w:p w14:paraId="4ED0E9AB" w14:textId="77777777" w:rsidR="00F8569F" w:rsidRPr="007C4178" w:rsidRDefault="00F8569F" w:rsidP="00F8569F">
      <w:pPr>
        <w:jc w:val="both"/>
        <w:rPr>
          <w:rFonts w:ascii="Corbel" w:hAnsi="Corbel"/>
          <w:szCs w:val="20"/>
        </w:rPr>
      </w:pPr>
    </w:p>
    <w:p w14:paraId="3FA13690" w14:textId="77777777" w:rsidR="00F8569F" w:rsidRPr="007C4178" w:rsidRDefault="00F8569F" w:rsidP="00F8569F">
      <w:pPr>
        <w:jc w:val="both"/>
        <w:textAlignment w:val="center"/>
        <w:rPr>
          <w:rFonts w:ascii="Corbel" w:hAnsi="Corbel"/>
          <w:szCs w:val="20"/>
        </w:rPr>
      </w:pPr>
      <w:r w:rsidRPr="007C4178">
        <w:rPr>
          <w:rFonts w:ascii="Corbel" w:hAnsi="Corbel"/>
          <w:szCs w:val="20"/>
        </w:rPr>
        <w:t>Ces changements feront l’objet de modifications de marchés publics.</w:t>
      </w:r>
    </w:p>
    <w:p w14:paraId="26B70C4E" w14:textId="77777777" w:rsidR="00F8569F" w:rsidRPr="007C4178" w:rsidRDefault="00F8569F" w:rsidP="00F8569F">
      <w:pPr>
        <w:jc w:val="both"/>
        <w:textAlignment w:val="center"/>
        <w:rPr>
          <w:rFonts w:ascii="Corbel" w:hAnsi="Corbel"/>
          <w:szCs w:val="20"/>
        </w:rPr>
      </w:pPr>
      <w:r w:rsidRPr="007C4178">
        <w:rPr>
          <w:rFonts w:ascii="Corbel" w:hAnsi="Corbel"/>
          <w:szCs w:val="20"/>
        </w:rPr>
        <w:t> Dans tous les cas, le Titulaire respectera ses engagements contractuels.</w:t>
      </w:r>
    </w:p>
    <w:p w14:paraId="575FC594" w14:textId="77777777" w:rsidR="00F8569F" w:rsidRPr="007C4178" w:rsidRDefault="00F8569F" w:rsidP="00F8569F">
      <w:pPr>
        <w:jc w:val="both"/>
        <w:rPr>
          <w:rFonts w:ascii="Corbel" w:hAnsi="Corbel"/>
          <w:szCs w:val="20"/>
        </w:rPr>
      </w:pPr>
      <w:r w:rsidRPr="007C4178">
        <w:rPr>
          <w:rFonts w:ascii="Corbel" w:hAnsi="Corbel"/>
          <w:szCs w:val="20"/>
        </w:rPr>
        <w:lastRenderedPageBreak/>
        <w:t> </w:t>
      </w:r>
    </w:p>
    <w:p w14:paraId="102BB648" w14:textId="77777777" w:rsidR="00F8569F" w:rsidRPr="007C4178" w:rsidRDefault="00F8569F" w:rsidP="00F8569F">
      <w:pPr>
        <w:jc w:val="both"/>
        <w:textAlignment w:val="center"/>
        <w:rPr>
          <w:rFonts w:ascii="Corbel" w:hAnsi="Corbel"/>
          <w:szCs w:val="20"/>
        </w:rPr>
      </w:pPr>
      <w:r w:rsidRPr="007C4178">
        <w:rPr>
          <w:rFonts w:ascii="Corbel" w:hAnsi="Corbel"/>
          <w:szCs w:val="20"/>
        </w:rPr>
        <w:t>En cas de refus de la part de l’acheteur le marché sera résilié de plein droit sans indemnités.</w:t>
      </w:r>
    </w:p>
    <w:p w14:paraId="0C00FAEE" w14:textId="77777777" w:rsidR="00D15562" w:rsidRPr="007C4178" w:rsidRDefault="00D15562" w:rsidP="00434348">
      <w:pPr>
        <w:tabs>
          <w:tab w:val="left" w:pos="9070"/>
        </w:tabs>
        <w:autoSpaceDE w:val="0"/>
        <w:autoSpaceDN w:val="0"/>
        <w:adjustRightInd w:val="0"/>
        <w:ind w:right="-160"/>
        <w:jc w:val="both"/>
        <w:rPr>
          <w:rFonts w:ascii="Corbel" w:hAnsi="Corbel" w:cstheme="majorHAnsi"/>
          <w:szCs w:val="20"/>
          <w:lang w:eastAsia="zh-TW" w:bidi="he-IL"/>
        </w:rPr>
      </w:pPr>
    </w:p>
    <w:p w14:paraId="1CA73D0D" w14:textId="77777777" w:rsidR="00D15562" w:rsidRPr="007C4178" w:rsidRDefault="00D15562" w:rsidP="00F32744">
      <w:pPr>
        <w:pStyle w:val="Titre2"/>
      </w:pPr>
      <w:bookmarkStart w:id="55" w:name="_Toc219713857"/>
      <w:r w:rsidRPr="007C4178">
        <w:t>Remplacement de la personne nommément désignée pour exécuter les prestations</w:t>
      </w:r>
      <w:bookmarkEnd w:id="55"/>
    </w:p>
    <w:p w14:paraId="56DDE53A" w14:textId="77777777" w:rsidR="00D15562" w:rsidRPr="007C4178" w:rsidRDefault="00D15562" w:rsidP="00434348">
      <w:pPr>
        <w:tabs>
          <w:tab w:val="left" w:pos="9070"/>
        </w:tabs>
        <w:autoSpaceDE w:val="0"/>
        <w:autoSpaceDN w:val="0"/>
        <w:adjustRightInd w:val="0"/>
        <w:ind w:right="-160"/>
        <w:jc w:val="both"/>
        <w:rPr>
          <w:rFonts w:ascii="Corbel" w:hAnsi="Corbel" w:cstheme="majorHAnsi"/>
          <w:bCs/>
          <w:i/>
          <w:szCs w:val="20"/>
        </w:rPr>
      </w:pPr>
    </w:p>
    <w:p w14:paraId="19AFC32E" w14:textId="77777777" w:rsidR="00D15562" w:rsidRPr="007C4178" w:rsidRDefault="00D15562" w:rsidP="00434348">
      <w:pPr>
        <w:tabs>
          <w:tab w:val="left" w:pos="9070"/>
        </w:tabs>
        <w:autoSpaceDE w:val="0"/>
        <w:autoSpaceDN w:val="0"/>
        <w:adjustRightInd w:val="0"/>
        <w:ind w:right="-160"/>
        <w:jc w:val="both"/>
        <w:rPr>
          <w:rFonts w:ascii="Corbel" w:hAnsi="Corbel" w:cstheme="majorHAnsi"/>
          <w:szCs w:val="20"/>
          <w:lang w:eastAsia="zh-TW" w:bidi="he-IL"/>
        </w:rPr>
      </w:pPr>
      <w:r w:rsidRPr="007C4178">
        <w:rPr>
          <w:rFonts w:ascii="Corbel" w:hAnsi="Corbel" w:cstheme="majorHAnsi"/>
          <w:szCs w:val="20"/>
          <w:lang w:eastAsia="zh-TW" w:bidi="he-IL"/>
        </w:rPr>
        <w:t xml:space="preserve">Sans objet </w:t>
      </w:r>
    </w:p>
    <w:p w14:paraId="40A3B7C8" w14:textId="77777777" w:rsidR="00101E26" w:rsidRPr="007C4178" w:rsidRDefault="00101E26" w:rsidP="00434348">
      <w:pPr>
        <w:tabs>
          <w:tab w:val="left" w:pos="9070"/>
        </w:tabs>
        <w:autoSpaceDE w:val="0"/>
        <w:autoSpaceDN w:val="0"/>
        <w:adjustRightInd w:val="0"/>
        <w:ind w:right="-160"/>
        <w:jc w:val="both"/>
        <w:rPr>
          <w:rFonts w:ascii="Corbel" w:hAnsi="Corbel" w:cstheme="majorHAnsi"/>
          <w:szCs w:val="20"/>
          <w:highlight w:val="cyan"/>
          <w:lang w:eastAsia="zh-TW" w:bidi="he-IL"/>
        </w:rPr>
      </w:pPr>
    </w:p>
    <w:p w14:paraId="4A21DD01" w14:textId="77777777" w:rsidR="000B0A55" w:rsidRPr="007C4178" w:rsidRDefault="000B0A55" w:rsidP="00F32744">
      <w:pPr>
        <w:pStyle w:val="Titre2"/>
        <w:numPr>
          <w:ilvl w:val="2"/>
          <w:numId w:val="16"/>
        </w:numPr>
      </w:pPr>
      <w:bookmarkStart w:id="56" w:name="_Toc147608247"/>
      <w:bookmarkStart w:id="57" w:name="_Toc219713858"/>
      <w:r w:rsidRPr="007C4178">
        <w:t>Réévaluation du montant maximum de l’accord-cadre à bons de commande</w:t>
      </w:r>
      <w:bookmarkEnd w:id="56"/>
      <w:bookmarkEnd w:id="57"/>
    </w:p>
    <w:p w14:paraId="10284263" w14:textId="77777777" w:rsidR="000B0A55" w:rsidRPr="007C4178" w:rsidRDefault="000B0A55" w:rsidP="000B0A55">
      <w:pPr>
        <w:autoSpaceDE w:val="0"/>
        <w:autoSpaceDN w:val="0"/>
        <w:rPr>
          <w:rFonts w:ascii="Corbel" w:hAnsi="Corbel" w:cs="Arial"/>
          <w:sz w:val="22"/>
          <w:szCs w:val="22"/>
        </w:rPr>
      </w:pPr>
    </w:p>
    <w:p w14:paraId="6F533E6E" w14:textId="54CB1623" w:rsidR="00D15562" w:rsidRPr="007C4178" w:rsidRDefault="000B0A55" w:rsidP="009B47DE">
      <w:pPr>
        <w:autoSpaceDE w:val="0"/>
        <w:autoSpaceDN w:val="0"/>
        <w:rPr>
          <w:rFonts w:ascii="Corbel" w:hAnsi="Corbel" w:cs="Arial"/>
          <w:sz w:val="22"/>
          <w:szCs w:val="22"/>
        </w:rPr>
      </w:pPr>
      <w:r w:rsidRPr="007C4178">
        <w:rPr>
          <w:rFonts w:ascii="Corbel" w:hAnsi="Corbel" w:cs="Arial"/>
          <w:sz w:val="22"/>
          <w:szCs w:val="22"/>
        </w:rPr>
        <w:t xml:space="preserve">Sans objet </w:t>
      </w:r>
    </w:p>
    <w:p w14:paraId="725BCD8F" w14:textId="77777777" w:rsidR="00D15562" w:rsidRPr="007C4178" w:rsidRDefault="00D15562" w:rsidP="00434348">
      <w:pPr>
        <w:pStyle w:val="RedTxt"/>
        <w:tabs>
          <w:tab w:val="left" w:pos="9070"/>
        </w:tabs>
        <w:rPr>
          <w:rFonts w:ascii="Corbel" w:hAnsi="Corbel" w:cstheme="majorHAnsi"/>
          <w:sz w:val="20"/>
          <w:szCs w:val="20"/>
        </w:rPr>
      </w:pPr>
    </w:p>
    <w:p w14:paraId="46E9DEFC" w14:textId="78D445E0" w:rsidR="00D15562" w:rsidRPr="007C4178" w:rsidRDefault="00D15562" w:rsidP="006646C0">
      <w:pPr>
        <w:pStyle w:val="Titre"/>
        <w:rPr>
          <w:rFonts w:ascii="Corbel" w:hAnsi="Corbel"/>
        </w:rPr>
      </w:pPr>
      <w:bookmarkStart w:id="58" w:name="_Toc415221999"/>
      <w:bookmarkStart w:id="59" w:name="_Toc219713859"/>
      <w:r w:rsidRPr="007C4178">
        <w:rPr>
          <w:rFonts w:ascii="Corbel" w:hAnsi="Corbel"/>
        </w:rPr>
        <w:t>Conditions de livraison</w:t>
      </w:r>
      <w:bookmarkEnd w:id="58"/>
      <w:bookmarkEnd w:id="59"/>
      <w:r w:rsidRPr="007C4178">
        <w:rPr>
          <w:rFonts w:ascii="Corbel" w:hAnsi="Corbel"/>
        </w:rPr>
        <w:t xml:space="preserve"> </w:t>
      </w:r>
    </w:p>
    <w:p w14:paraId="151C4317" w14:textId="77777777" w:rsidR="00D15562" w:rsidRPr="007C4178" w:rsidRDefault="00D15562" w:rsidP="00434348">
      <w:pPr>
        <w:pStyle w:val="RedPara"/>
        <w:tabs>
          <w:tab w:val="left" w:pos="9070"/>
        </w:tabs>
        <w:spacing w:before="0" w:after="0"/>
        <w:jc w:val="both"/>
        <w:rPr>
          <w:rFonts w:ascii="Corbel" w:hAnsi="Corbel" w:cstheme="majorHAnsi"/>
          <w:sz w:val="20"/>
          <w:szCs w:val="20"/>
        </w:rPr>
      </w:pPr>
      <w:r w:rsidRPr="007C4178">
        <w:rPr>
          <w:rFonts w:ascii="Corbel" w:hAnsi="Corbel" w:cstheme="majorHAnsi"/>
          <w:sz w:val="20"/>
          <w:szCs w:val="20"/>
        </w:rPr>
        <w:t xml:space="preserve"> </w:t>
      </w:r>
    </w:p>
    <w:p w14:paraId="50A0BD76" w14:textId="165E3898" w:rsidR="006646C0" w:rsidRPr="007C4178" w:rsidRDefault="00B5511A" w:rsidP="00434348">
      <w:pPr>
        <w:pStyle w:val="RedTxt"/>
        <w:tabs>
          <w:tab w:val="left" w:pos="9070"/>
        </w:tabs>
        <w:rPr>
          <w:rFonts w:ascii="Corbel" w:hAnsi="Corbel" w:cstheme="majorHAnsi"/>
          <w:sz w:val="20"/>
          <w:szCs w:val="20"/>
        </w:rPr>
      </w:pPr>
      <w:r w:rsidRPr="007C4178">
        <w:rPr>
          <w:rFonts w:ascii="Corbel" w:hAnsi="Corbel" w:cstheme="majorHAnsi"/>
          <w:sz w:val="20"/>
          <w:szCs w:val="20"/>
        </w:rPr>
        <w:t xml:space="preserve">Sans objet </w:t>
      </w:r>
    </w:p>
    <w:p w14:paraId="2192D2AF" w14:textId="77777777" w:rsidR="00B5511A" w:rsidRPr="007C4178" w:rsidRDefault="00B5511A" w:rsidP="00434348">
      <w:pPr>
        <w:pStyle w:val="RedTxt"/>
        <w:tabs>
          <w:tab w:val="left" w:pos="9070"/>
        </w:tabs>
        <w:rPr>
          <w:rFonts w:ascii="Corbel" w:hAnsi="Corbel" w:cstheme="majorHAnsi"/>
          <w:sz w:val="20"/>
          <w:szCs w:val="20"/>
        </w:rPr>
      </w:pPr>
    </w:p>
    <w:p w14:paraId="419132FB" w14:textId="77777777" w:rsidR="00D15562" w:rsidRPr="007C4178" w:rsidRDefault="00D15562" w:rsidP="006646C0">
      <w:pPr>
        <w:pStyle w:val="Titre"/>
        <w:rPr>
          <w:rFonts w:ascii="Corbel" w:hAnsi="Corbel"/>
        </w:rPr>
      </w:pPr>
      <w:bookmarkStart w:id="60" w:name="_Toc415222005"/>
      <w:bookmarkStart w:id="61" w:name="_Toc219713860"/>
      <w:r w:rsidRPr="007C4178">
        <w:rPr>
          <w:rFonts w:ascii="Corbel" w:hAnsi="Corbel"/>
        </w:rPr>
        <w:t>Opérations de vérifications-décisions après vérifications</w:t>
      </w:r>
      <w:bookmarkEnd w:id="60"/>
      <w:bookmarkEnd w:id="61"/>
    </w:p>
    <w:p w14:paraId="7A5D9C39" w14:textId="77777777" w:rsidR="00D15562" w:rsidRPr="007C4178" w:rsidRDefault="00D15562" w:rsidP="00434348">
      <w:pPr>
        <w:pStyle w:val="RedTxt"/>
        <w:tabs>
          <w:tab w:val="left" w:pos="9070"/>
        </w:tabs>
        <w:rPr>
          <w:rFonts w:ascii="Corbel" w:hAnsi="Corbel" w:cstheme="majorHAnsi"/>
          <w:sz w:val="20"/>
          <w:szCs w:val="20"/>
        </w:rPr>
      </w:pPr>
    </w:p>
    <w:p w14:paraId="0AB52B6A" w14:textId="77777777" w:rsidR="00E20D79" w:rsidRPr="00244A82" w:rsidRDefault="00E20D79" w:rsidP="00E20D79">
      <w:pPr>
        <w:pStyle w:val="RedTxt"/>
        <w:tabs>
          <w:tab w:val="left" w:pos="9070"/>
        </w:tabs>
        <w:rPr>
          <w:rFonts w:ascii="Corbel" w:hAnsi="Corbel" w:cstheme="majorHAnsi"/>
          <w:sz w:val="20"/>
          <w:szCs w:val="20"/>
        </w:rPr>
      </w:pPr>
      <w:r w:rsidRPr="00244A82">
        <w:rPr>
          <w:rFonts w:ascii="Corbel" w:hAnsi="Corbel" w:cstheme="majorHAnsi"/>
          <w:sz w:val="20"/>
          <w:szCs w:val="20"/>
        </w:rPr>
        <w:t>Par dérogation à l’article 27.3 du C.C.A.G-FCS, l’acheteur n’avise pas automatiquement le titulaire des jours et heures fixés pour les vérifications. Néanmoins, le titulaire peut prendre contact avec l’acheteur pour connaître les jours et heures fixés pour les vérifications afin d’y assister ou de s’y faire représenter.</w:t>
      </w:r>
    </w:p>
    <w:p w14:paraId="634F38E1" w14:textId="77777777" w:rsidR="00E20D79" w:rsidRPr="00244A82" w:rsidRDefault="00E20D79" w:rsidP="00E20D79">
      <w:pPr>
        <w:pStyle w:val="RedTxt"/>
        <w:tabs>
          <w:tab w:val="left" w:pos="9070"/>
        </w:tabs>
        <w:rPr>
          <w:rFonts w:ascii="Corbel" w:hAnsi="Corbel" w:cstheme="majorHAnsi"/>
          <w:sz w:val="20"/>
          <w:szCs w:val="20"/>
        </w:rPr>
      </w:pPr>
    </w:p>
    <w:p w14:paraId="7145F27E" w14:textId="77777777" w:rsidR="00E20D79" w:rsidRPr="00244A82" w:rsidRDefault="00E20D79" w:rsidP="00F32744">
      <w:pPr>
        <w:pStyle w:val="Titre1"/>
      </w:pPr>
      <w:bookmarkStart w:id="62" w:name="_Toc415222006"/>
      <w:bookmarkStart w:id="63" w:name="_Toc197346897"/>
      <w:bookmarkStart w:id="64" w:name="_Toc219713861"/>
      <w:r w:rsidRPr="00244A82">
        <w:t>Vérifications simples</w:t>
      </w:r>
      <w:bookmarkEnd w:id="62"/>
      <w:bookmarkEnd w:id="63"/>
      <w:bookmarkEnd w:id="64"/>
    </w:p>
    <w:p w14:paraId="2374B50D" w14:textId="03BACC91" w:rsidR="00E20D79" w:rsidRPr="00244A82" w:rsidRDefault="00E20D79" w:rsidP="00E20D79">
      <w:pPr>
        <w:pStyle w:val="RedTxt"/>
        <w:tabs>
          <w:tab w:val="left" w:pos="9070"/>
        </w:tabs>
        <w:rPr>
          <w:rFonts w:ascii="Corbel" w:hAnsi="Corbel" w:cstheme="majorHAnsi"/>
          <w:sz w:val="20"/>
          <w:szCs w:val="20"/>
        </w:rPr>
      </w:pPr>
      <w:r w:rsidRPr="00244A82">
        <w:rPr>
          <w:rFonts w:ascii="Corbel" w:hAnsi="Corbel" w:cstheme="majorHAnsi"/>
          <w:sz w:val="20"/>
          <w:szCs w:val="20"/>
        </w:rPr>
        <w:t>Ces opérations de vérification sont effectuées lors de la mise en service dans les conditions prévues à l'article 28.1 du CCAG FCS.</w:t>
      </w:r>
    </w:p>
    <w:p w14:paraId="4F526F24" w14:textId="05F73530" w:rsidR="00E20D79" w:rsidRPr="00244A82" w:rsidRDefault="00E20D79" w:rsidP="00E20D79">
      <w:pPr>
        <w:pStyle w:val="RedTxt"/>
        <w:tabs>
          <w:tab w:val="left" w:pos="9070"/>
        </w:tabs>
        <w:rPr>
          <w:rFonts w:ascii="Corbel" w:hAnsi="Corbel" w:cstheme="majorHAnsi"/>
          <w:sz w:val="20"/>
          <w:szCs w:val="20"/>
        </w:rPr>
      </w:pPr>
      <w:r w:rsidRPr="00244A82">
        <w:rPr>
          <w:rFonts w:ascii="Corbel" w:hAnsi="Corbel" w:cstheme="majorHAnsi"/>
          <w:sz w:val="20"/>
          <w:szCs w:val="20"/>
        </w:rPr>
        <w:t>Elles consistent à vérifier la qualité des</w:t>
      </w:r>
      <w:r w:rsidR="00115CBC">
        <w:rPr>
          <w:rFonts w:ascii="Corbel" w:hAnsi="Corbel" w:cstheme="majorHAnsi"/>
          <w:sz w:val="20"/>
          <w:szCs w:val="20"/>
        </w:rPr>
        <w:t xml:space="preserve"> </w:t>
      </w:r>
      <w:r w:rsidRPr="00244A82">
        <w:rPr>
          <w:rFonts w:ascii="Corbel" w:hAnsi="Corbel" w:cstheme="majorHAnsi"/>
          <w:sz w:val="20"/>
          <w:szCs w:val="20"/>
        </w:rPr>
        <w:t>prestations de services.</w:t>
      </w:r>
    </w:p>
    <w:p w14:paraId="287E937E" w14:textId="77777777" w:rsidR="00E20D79" w:rsidRPr="00244A82" w:rsidRDefault="00E20D79" w:rsidP="00E20D79">
      <w:pPr>
        <w:pStyle w:val="RedTxt"/>
        <w:tabs>
          <w:tab w:val="left" w:pos="9070"/>
        </w:tabs>
        <w:rPr>
          <w:rFonts w:ascii="Corbel" w:hAnsi="Corbel" w:cstheme="majorHAnsi"/>
          <w:sz w:val="20"/>
          <w:szCs w:val="20"/>
        </w:rPr>
      </w:pPr>
    </w:p>
    <w:p w14:paraId="1AED1354" w14:textId="3C74AA42" w:rsidR="00E20D79" w:rsidRPr="00244A82" w:rsidRDefault="00E20D79" w:rsidP="00E20D79">
      <w:pPr>
        <w:pStyle w:val="RedTxt"/>
        <w:tabs>
          <w:tab w:val="left" w:pos="9070"/>
        </w:tabs>
        <w:rPr>
          <w:rFonts w:ascii="Corbel" w:hAnsi="Corbel" w:cstheme="majorHAnsi"/>
          <w:sz w:val="20"/>
          <w:szCs w:val="20"/>
        </w:rPr>
      </w:pPr>
      <w:r w:rsidRPr="00244A82">
        <w:rPr>
          <w:rFonts w:ascii="Corbel" w:hAnsi="Corbel" w:cstheme="majorHAnsi"/>
          <w:sz w:val="20"/>
          <w:szCs w:val="20"/>
        </w:rPr>
        <w:t xml:space="preserve">Elles consistent également à vérifier la conformité entre la quantité définie sur le bon de commande et celle </w:t>
      </w:r>
      <w:r w:rsidR="00207B31">
        <w:rPr>
          <w:rFonts w:ascii="Corbel" w:hAnsi="Corbel" w:cstheme="majorHAnsi"/>
          <w:sz w:val="20"/>
          <w:szCs w:val="20"/>
        </w:rPr>
        <w:t>réellement effectuée.</w:t>
      </w:r>
    </w:p>
    <w:p w14:paraId="140B4D18" w14:textId="77777777" w:rsidR="00E20D79" w:rsidRPr="00244A82" w:rsidRDefault="00E20D79" w:rsidP="00E20D79">
      <w:pPr>
        <w:pStyle w:val="RedTxt"/>
        <w:tabs>
          <w:tab w:val="left" w:pos="9070"/>
        </w:tabs>
        <w:rPr>
          <w:rFonts w:ascii="Corbel" w:hAnsi="Corbel" w:cstheme="majorHAnsi"/>
          <w:sz w:val="20"/>
          <w:szCs w:val="20"/>
        </w:rPr>
      </w:pPr>
    </w:p>
    <w:p w14:paraId="10994174" w14:textId="0B00C777" w:rsidR="00E20D79" w:rsidRPr="00244A82" w:rsidRDefault="00E20D79" w:rsidP="00E20D79">
      <w:pPr>
        <w:pStyle w:val="RedTxt"/>
        <w:tabs>
          <w:tab w:val="left" w:pos="9070"/>
        </w:tabs>
        <w:rPr>
          <w:rFonts w:ascii="Corbel" w:hAnsi="Corbel" w:cstheme="majorHAnsi"/>
          <w:sz w:val="20"/>
          <w:szCs w:val="20"/>
        </w:rPr>
      </w:pPr>
      <w:r w:rsidRPr="00244A82">
        <w:rPr>
          <w:rFonts w:ascii="Corbel" w:hAnsi="Corbel" w:cstheme="majorHAnsi"/>
          <w:sz w:val="20"/>
          <w:szCs w:val="20"/>
        </w:rPr>
        <w:t xml:space="preserve">En cas de non-conformité, </w:t>
      </w:r>
      <w:r w:rsidRPr="00E20D79">
        <w:rPr>
          <w:rFonts w:ascii="Corbel" w:hAnsi="Corbel" w:cstheme="majorHAnsi"/>
          <w:sz w:val="20"/>
          <w:szCs w:val="20"/>
        </w:rPr>
        <w:t>l’acheteur</w:t>
      </w:r>
      <w:r w:rsidR="001D5C59">
        <w:rPr>
          <w:rFonts w:ascii="Corbel" w:hAnsi="Corbel" w:cstheme="majorHAnsi"/>
          <w:sz w:val="20"/>
          <w:szCs w:val="20"/>
        </w:rPr>
        <w:t xml:space="preserve"> </w:t>
      </w:r>
      <w:r w:rsidR="001D5C59" w:rsidRPr="001D5C59">
        <w:rPr>
          <w:rFonts w:ascii="Corbel" w:hAnsi="Corbel" w:cstheme="majorHAnsi"/>
          <w:sz w:val="20"/>
          <w:szCs w:val="20"/>
        </w:rPr>
        <w:t>ou la personne qualifiée de l’établissement partie du GHT</w:t>
      </w:r>
      <w:r w:rsidRPr="00E20D79">
        <w:rPr>
          <w:rFonts w:ascii="Corbel" w:hAnsi="Corbel" w:cstheme="majorHAnsi"/>
          <w:sz w:val="20"/>
          <w:szCs w:val="20"/>
        </w:rPr>
        <w:t xml:space="preserve"> </w:t>
      </w:r>
      <w:r w:rsidRPr="00244A82">
        <w:rPr>
          <w:rFonts w:ascii="Corbel" w:hAnsi="Corbel" w:cstheme="majorHAnsi"/>
          <w:sz w:val="20"/>
          <w:szCs w:val="20"/>
        </w:rPr>
        <w:t>notifie sa décision sur le champ</w:t>
      </w:r>
      <w:r w:rsidR="00207B31">
        <w:rPr>
          <w:rFonts w:ascii="Corbel" w:hAnsi="Corbel" w:cstheme="majorHAnsi"/>
          <w:sz w:val="20"/>
          <w:szCs w:val="20"/>
        </w:rPr>
        <w:t xml:space="preserve"> : </w:t>
      </w:r>
      <w:r w:rsidR="00207B31" w:rsidRPr="00207B31">
        <w:rPr>
          <w:rFonts w:ascii="Corbel" w:hAnsi="Corbel" w:cstheme="majorHAnsi"/>
          <w:sz w:val="20"/>
          <w:szCs w:val="20"/>
        </w:rPr>
        <w:t>le titulaire doit effectuer une nouvelle prestation en cas de prestation de service jugée de mauvaise qualité.</w:t>
      </w:r>
    </w:p>
    <w:p w14:paraId="6270A74D" w14:textId="77777777" w:rsidR="00E20D79" w:rsidRPr="00244A82" w:rsidRDefault="00E20D79" w:rsidP="00E20D79">
      <w:pPr>
        <w:tabs>
          <w:tab w:val="left" w:pos="9070"/>
        </w:tabs>
        <w:jc w:val="both"/>
        <w:rPr>
          <w:rFonts w:ascii="Corbel" w:hAnsi="Corbel" w:cstheme="majorHAnsi"/>
          <w:szCs w:val="20"/>
        </w:rPr>
      </w:pPr>
    </w:p>
    <w:p w14:paraId="16CF1C9A" w14:textId="77777777" w:rsidR="00E20D79" w:rsidRPr="00244A82" w:rsidRDefault="00E20D79" w:rsidP="00F32744">
      <w:pPr>
        <w:pStyle w:val="Titre1"/>
      </w:pPr>
      <w:bookmarkStart w:id="65" w:name="_Toc415222007"/>
      <w:bookmarkStart w:id="66" w:name="_Toc197346898"/>
      <w:bookmarkStart w:id="67" w:name="_Toc219713862"/>
      <w:r w:rsidRPr="00244A82">
        <w:t>Vérifications approfondies</w:t>
      </w:r>
      <w:bookmarkEnd w:id="65"/>
      <w:bookmarkEnd w:id="66"/>
      <w:bookmarkEnd w:id="67"/>
    </w:p>
    <w:p w14:paraId="2288FB71" w14:textId="02B3105F" w:rsidR="00E20D79" w:rsidRPr="00244A82" w:rsidRDefault="00E20D79" w:rsidP="00E20D79">
      <w:pPr>
        <w:pStyle w:val="RedTxt"/>
        <w:tabs>
          <w:tab w:val="left" w:pos="9070"/>
        </w:tabs>
        <w:rPr>
          <w:rFonts w:ascii="Corbel" w:hAnsi="Corbel" w:cstheme="majorHAnsi"/>
          <w:sz w:val="20"/>
          <w:szCs w:val="20"/>
        </w:rPr>
      </w:pPr>
      <w:r w:rsidRPr="00244A82">
        <w:rPr>
          <w:rFonts w:ascii="Corbel" w:hAnsi="Corbel" w:cstheme="majorHAnsi"/>
          <w:sz w:val="20"/>
          <w:szCs w:val="20"/>
        </w:rPr>
        <w:t xml:space="preserve">Ces opérations de vérification quantitatives et qualitatives sont effectuées lors de la mise en service dans les conditions prévues à l'article 28.2 du CCAG FCS. Elles consistent à vérifier la conformité des </w:t>
      </w:r>
      <w:r w:rsidR="00207B31">
        <w:rPr>
          <w:rFonts w:ascii="Corbel" w:hAnsi="Corbel" w:cstheme="majorHAnsi"/>
          <w:sz w:val="20"/>
          <w:szCs w:val="20"/>
        </w:rPr>
        <w:t>prestations</w:t>
      </w:r>
      <w:r w:rsidRPr="00244A82">
        <w:rPr>
          <w:rFonts w:ascii="Corbel" w:hAnsi="Corbel" w:cstheme="majorHAnsi"/>
          <w:sz w:val="20"/>
          <w:szCs w:val="20"/>
        </w:rPr>
        <w:t xml:space="preserve"> avec les spécifications du marché public ou de la commande.</w:t>
      </w:r>
    </w:p>
    <w:p w14:paraId="7C22DA11" w14:textId="77777777" w:rsidR="00E20D79" w:rsidRPr="00244A82" w:rsidRDefault="00E20D79" w:rsidP="00E20D79">
      <w:pPr>
        <w:pStyle w:val="RedTxt"/>
        <w:tabs>
          <w:tab w:val="left" w:pos="9070"/>
        </w:tabs>
        <w:rPr>
          <w:rFonts w:ascii="Corbel" w:hAnsi="Corbel" w:cstheme="majorHAnsi"/>
          <w:sz w:val="20"/>
          <w:szCs w:val="20"/>
        </w:rPr>
      </w:pPr>
    </w:p>
    <w:p w14:paraId="6014AAF8" w14:textId="77777777" w:rsidR="00E20D79" w:rsidRPr="00244A82" w:rsidRDefault="00E20D79" w:rsidP="00E20D79">
      <w:pPr>
        <w:pStyle w:val="RedTxt"/>
        <w:tabs>
          <w:tab w:val="left" w:pos="9070"/>
        </w:tabs>
        <w:rPr>
          <w:rFonts w:ascii="Corbel" w:hAnsi="Corbel" w:cstheme="majorHAnsi"/>
          <w:sz w:val="20"/>
          <w:szCs w:val="20"/>
        </w:rPr>
      </w:pPr>
      <w:r w:rsidRPr="00244A82">
        <w:rPr>
          <w:rFonts w:ascii="Corbel" w:hAnsi="Corbel" w:cstheme="majorHAnsi"/>
          <w:sz w:val="20"/>
          <w:szCs w:val="20"/>
        </w:rPr>
        <w:t>Les vérifications prévues ci-dessus sont effectuées dans le délai maximum de :</w:t>
      </w:r>
    </w:p>
    <w:p w14:paraId="13EFE269" w14:textId="51CB21A0" w:rsidR="00E20D79" w:rsidRPr="00E20D79" w:rsidRDefault="00E20D79" w:rsidP="00E20D79">
      <w:pPr>
        <w:pStyle w:val="RedTxt"/>
        <w:tabs>
          <w:tab w:val="left" w:pos="9070"/>
        </w:tabs>
        <w:rPr>
          <w:rFonts w:ascii="Corbel" w:hAnsi="Corbel" w:cstheme="majorHAnsi"/>
          <w:iCs/>
          <w:sz w:val="20"/>
          <w:szCs w:val="20"/>
        </w:rPr>
      </w:pPr>
      <w:r w:rsidRPr="00E20D79">
        <w:rPr>
          <w:rFonts w:ascii="Corbel" w:hAnsi="Corbel" w:cstheme="majorHAnsi"/>
          <w:sz w:val="20"/>
          <w:szCs w:val="20"/>
        </w:rPr>
        <w:t xml:space="preserve">Vérifications quantitatives : </w:t>
      </w:r>
      <w:r w:rsidRPr="00E20D79">
        <w:rPr>
          <w:rFonts w:ascii="Corbel" w:hAnsi="Corbel" w:cstheme="majorHAnsi"/>
          <w:iCs/>
          <w:sz w:val="20"/>
          <w:szCs w:val="20"/>
        </w:rPr>
        <w:t xml:space="preserve">15 jours </w:t>
      </w:r>
    </w:p>
    <w:p w14:paraId="0B0E96FB" w14:textId="78D5D4B5" w:rsidR="00E20D79" w:rsidRDefault="00E20D79" w:rsidP="00E20D79">
      <w:pPr>
        <w:pStyle w:val="RedTxt"/>
        <w:tabs>
          <w:tab w:val="left" w:pos="9070"/>
        </w:tabs>
        <w:rPr>
          <w:rFonts w:ascii="Corbel" w:hAnsi="Corbel" w:cstheme="majorHAnsi"/>
          <w:iCs/>
          <w:sz w:val="20"/>
          <w:szCs w:val="20"/>
        </w:rPr>
      </w:pPr>
      <w:r w:rsidRPr="00E20D79">
        <w:rPr>
          <w:rFonts w:ascii="Corbel" w:hAnsi="Corbel" w:cstheme="majorHAnsi"/>
          <w:sz w:val="20"/>
          <w:szCs w:val="20"/>
        </w:rPr>
        <w:t xml:space="preserve">Vérifications qualitatives : </w:t>
      </w:r>
      <w:r w:rsidRPr="00E20D79">
        <w:rPr>
          <w:rFonts w:ascii="Corbel" w:hAnsi="Corbel" w:cstheme="majorHAnsi"/>
          <w:iCs/>
          <w:sz w:val="20"/>
          <w:szCs w:val="20"/>
        </w:rPr>
        <w:t xml:space="preserve">15 jours </w:t>
      </w:r>
    </w:p>
    <w:p w14:paraId="5605A857" w14:textId="77777777" w:rsidR="00E20D79" w:rsidRPr="00244A82" w:rsidRDefault="00E20D79" w:rsidP="00E20D79">
      <w:pPr>
        <w:pStyle w:val="RedTxt"/>
        <w:tabs>
          <w:tab w:val="left" w:pos="9070"/>
        </w:tabs>
        <w:rPr>
          <w:rFonts w:ascii="Corbel" w:hAnsi="Corbel" w:cstheme="majorHAnsi"/>
          <w:iCs/>
          <w:sz w:val="20"/>
          <w:szCs w:val="20"/>
        </w:rPr>
      </w:pPr>
    </w:p>
    <w:p w14:paraId="53DA9FE8" w14:textId="77777777" w:rsidR="00E20D79" w:rsidRPr="00244A82" w:rsidRDefault="00E20D79" w:rsidP="00E20D79">
      <w:pPr>
        <w:pStyle w:val="RedTxt"/>
        <w:tabs>
          <w:tab w:val="left" w:pos="9070"/>
        </w:tabs>
        <w:rPr>
          <w:rFonts w:ascii="Corbel" w:hAnsi="Corbel" w:cstheme="majorHAnsi"/>
          <w:sz w:val="20"/>
          <w:szCs w:val="20"/>
        </w:rPr>
      </w:pPr>
    </w:p>
    <w:p w14:paraId="0535719C" w14:textId="77777777" w:rsidR="00E20D79" w:rsidRPr="00E20D79" w:rsidRDefault="00E20D79" w:rsidP="00F32744">
      <w:pPr>
        <w:pStyle w:val="Titre1"/>
      </w:pPr>
      <w:bookmarkStart w:id="68" w:name="_Toc197346899"/>
      <w:bookmarkStart w:id="69" w:name="_Toc219713863"/>
      <w:r w:rsidRPr="00E20D79">
        <w:t>Décisions de l’acheteur ou de la personne qualifiée de l’établissement partie du GHT</w:t>
      </w:r>
      <w:bookmarkEnd w:id="68"/>
      <w:bookmarkEnd w:id="69"/>
    </w:p>
    <w:p w14:paraId="6E54177B" w14:textId="00C5ECA2" w:rsidR="00E20D79" w:rsidRDefault="00E20D79" w:rsidP="00E20D79">
      <w:pPr>
        <w:pStyle w:val="RedTxt"/>
        <w:tabs>
          <w:tab w:val="left" w:pos="9070"/>
        </w:tabs>
        <w:rPr>
          <w:rFonts w:ascii="Corbel" w:hAnsi="Corbel" w:cstheme="majorHAnsi"/>
          <w:sz w:val="20"/>
          <w:szCs w:val="20"/>
        </w:rPr>
      </w:pPr>
      <w:r w:rsidRPr="00E20D79">
        <w:rPr>
          <w:rFonts w:ascii="Corbel" w:hAnsi="Corbel" w:cstheme="majorHAnsi"/>
          <w:sz w:val="20"/>
          <w:szCs w:val="20"/>
        </w:rPr>
        <w:t>Suite aux vérifications, les décisions d'admission, de réfaction, d'ajournement ou de rejet sont prises dans les conditions prévues aux articles 29 et 30 du CCAG FCS par l’acheteur</w:t>
      </w:r>
      <w:r w:rsidR="001D5C59">
        <w:rPr>
          <w:rFonts w:ascii="Corbel" w:hAnsi="Corbel" w:cstheme="majorHAnsi"/>
          <w:sz w:val="20"/>
          <w:szCs w:val="20"/>
        </w:rPr>
        <w:t xml:space="preserve"> </w:t>
      </w:r>
      <w:r w:rsidR="001D5C59" w:rsidRPr="001D5C59">
        <w:rPr>
          <w:rFonts w:ascii="Corbel" w:hAnsi="Corbel" w:cstheme="majorHAnsi"/>
          <w:sz w:val="20"/>
          <w:szCs w:val="20"/>
        </w:rPr>
        <w:t>ou la personne qualifiée de l’établissement partie du GHT</w:t>
      </w:r>
      <w:r w:rsidRPr="00E20D79">
        <w:rPr>
          <w:rFonts w:ascii="Corbel" w:hAnsi="Corbel" w:cstheme="majorHAnsi"/>
          <w:sz w:val="20"/>
          <w:szCs w:val="20"/>
        </w:rPr>
        <w:t>.</w:t>
      </w:r>
    </w:p>
    <w:p w14:paraId="212AEF26" w14:textId="77777777" w:rsidR="00B5511A" w:rsidRPr="007C4178" w:rsidRDefault="00B5511A" w:rsidP="00434348">
      <w:pPr>
        <w:tabs>
          <w:tab w:val="left" w:pos="9070"/>
        </w:tabs>
        <w:jc w:val="both"/>
        <w:rPr>
          <w:rFonts w:ascii="Corbel" w:hAnsi="Corbel" w:cstheme="majorHAnsi"/>
          <w:szCs w:val="20"/>
        </w:rPr>
      </w:pPr>
    </w:p>
    <w:p w14:paraId="1A345CDC" w14:textId="3B92B911" w:rsidR="00D15562" w:rsidRPr="007C4178" w:rsidRDefault="00D15562" w:rsidP="001D0568">
      <w:pPr>
        <w:pStyle w:val="Titre"/>
        <w:rPr>
          <w:rFonts w:ascii="Corbel" w:hAnsi="Corbel"/>
        </w:rPr>
      </w:pPr>
      <w:bookmarkStart w:id="70" w:name="_Toc219713864"/>
      <w:r w:rsidRPr="007C4178">
        <w:rPr>
          <w:rFonts w:ascii="Corbel" w:hAnsi="Corbel"/>
        </w:rPr>
        <w:t>Obligations en matière de développement durable</w:t>
      </w:r>
      <w:bookmarkEnd w:id="70"/>
    </w:p>
    <w:p w14:paraId="65DB130D" w14:textId="77777777" w:rsidR="00D15562" w:rsidRPr="007C4178" w:rsidRDefault="00D15562" w:rsidP="00434348">
      <w:pPr>
        <w:tabs>
          <w:tab w:val="left" w:pos="9070"/>
        </w:tabs>
        <w:jc w:val="both"/>
        <w:rPr>
          <w:rFonts w:ascii="Corbel" w:hAnsi="Corbel" w:cstheme="majorHAnsi"/>
          <w:iCs/>
          <w:szCs w:val="20"/>
          <w:highlight w:val="cyan"/>
        </w:rPr>
      </w:pPr>
    </w:p>
    <w:p w14:paraId="78AE9952" w14:textId="1D8C697F" w:rsidR="00361E3B" w:rsidRPr="007C4178" w:rsidRDefault="00361E3B" w:rsidP="00361E3B">
      <w:pPr>
        <w:tabs>
          <w:tab w:val="left" w:pos="9070"/>
        </w:tabs>
        <w:jc w:val="both"/>
        <w:rPr>
          <w:rFonts w:ascii="Corbel" w:hAnsi="Corbel" w:cstheme="majorHAnsi"/>
          <w:iCs/>
          <w:szCs w:val="20"/>
        </w:rPr>
      </w:pPr>
      <w:r w:rsidRPr="007C4178">
        <w:rPr>
          <w:rFonts w:ascii="Corbel" w:hAnsi="Corbel" w:cstheme="majorHAnsi"/>
          <w:iCs/>
          <w:szCs w:val="20"/>
        </w:rPr>
        <w:t>Se reporter à l’annexe</w:t>
      </w:r>
      <w:r w:rsidR="003C2EEA">
        <w:rPr>
          <w:rFonts w:ascii="Corbel" w:hAnsi="Corbel" w:cstheme="majorHAnsi"/>
          <w:iCs/>
          <w:szCs w:val="20"/>
        </w:rPr>
        <w:t xml:space="preserve"> 2</w:t>
      </w:r>
      <w:r w:rsidRPr="007C4178">
        <w:rPr>
          <w:rFonts w:ascii="Corbel" w:hAnsi="Corbel" w:cstheme="majorHAnsi"/>
          <w:iCs/>
          <w:szCs w:val="20"/>
        </w:rPr>
        <w:t xml:space="preserve"> développement durable. </w:t>
      </w:r>
    </w:p>
    <w:p w14:paraId="5AEC5C8E" w14:textId="77777777" w:rsidR="007C4178" w:rsidRPr="007C4178" w:rsidRDefault="007C4178" w:rsidP="00434348">
      <w:pPr>
        <w:pStyle w:val="RedTxt"/>
        <w:tabs>
          <w:tab w:val="left" w:pos="9070"/>
        </w:tabs>
        <w:rPr>
          <w:rFonts w:ascii="Corbel" w:hAnsi="Corbel" w:cstheme="majorHAnsi"/>
          <w:sz w:val="20"/>
          <w:szCs w:val="20"/>
        </w:rPr>
      </w:pPr>
    </w:p>
    <w:p w14:paraId="6F2DD325" w14:textId="77777777" w:rsidR="00D15562" w:rsidRPr="007C4178" w:rsidRDefault="00D15562" w:rsidP="001D0568">
      <w:pPr>
        <w:pStyle w:val="Titre"/>
        <w:rPr>
          <w:rFonts w:ascii="Corbel" w:hAnsi="Corbel"/>
        </w:rPr>
      </w:pPr>
      <w:r w:rsidRPr="007C4178">
        <w:rPr>
          <w:rFonts w:ascii="Corbel" w:hAnsi="Corbel"/>
        </w:rPr>
        <w:t xml:space="preserve"> </w:t>
      </w:r>
      <w:bookmarkStart w:id="71" w:name="_Toc415222009"/>
      <w:bookmarkStart w:id="72" w:name="_Toc219713865"/>
      <w:r w:rsidRPr="007C4178">
        <w:rPr>
          <w:rFonts w:ascii="Corbel" w:hAnsi="Corbel"/>
        </w:rPr>
        <w:t>Garantie</w:t>
      </w:r>
      <w:bookmarkEnd w:id="71"/>
      <w:bookmarkEnd w:id="72"/>
    </w:p>
    <w:p w14:paraId="4C0A28C1" w14:textId="77777777" w:rsidR="00D15562" w:rsidRPr="007C4178" w:rsidRDefault="00D15562" w:rsidP="00434348">
      <w:pPr>
        <w:tabs>
          <w:tab w:val="left" w:pos="9070"/>
        </w:tabs>
        <w:jc w:val="both"/>
        <w:rPr>
          <w:rFonts w:ascii="Corbel" w:hAnsi="Corbel" w:cstheme="majorHAnsi"/>
          <w:iCs/>
          <w:szCs w:val="20"/>
          <w:highlight w:val="cyan"/>
        </w:rPr>
      </w:pPr>
    </w:p>
    <w:p w14:paraId="742B4B3F" w14:textId="2CF6F7D7" w:rsidR="00223872" w:rsidRPr="007C4178" w:rsidRDefault="00D15562" w:rsidP="00B5511A">
      <w:pPr>
        <w:tabs>
          <w:tab w:val="left" w:pos="9070"/>
        </w:tabs>
        <w:jc w:val="both"/>
        <w:rPr>
          <w:rFonts w:ascii="Corbel" w:hAnsi="Corbel" w:cstheme="majorHAnsi"/>
          <w:iCs/>
          <w:szCs w:val="20"/>
        </w:rPr>
      </w:pPr>
      <w:r w:rsidRPr="007C4178">
        <w:rPr>
          <w:rFonts w:ascii="Corbel" w:hAnsi="Corbel" w:cstheme="majorHAnsi"/>
          <w:iCs/>
          <w:szCs w:val="20"/>
        </w:rPr>
        <w:t>Sans objet</w:t>
      </w:r>
    </w:p>
    <w:p w14:paraId="6C3E7C8A" w14:textId="77777777" w:rsidR="00D15562" w:rsidRPr="007C4178" w:rsidRDefault="00D15562" w:rsidP="00434348">
      <w:pPr>
        <w:pStyle w:val="RedTxt"/>
        <w:tabs>
          <w:tab w:val="left" w:pos="9070"/>
        </w:tabs>
        <w:rPr>
          <w:rFonts w:ascii="Corbel" w:hAnsi="Corbel" w:cstheme="majorHAnsi"/>
          <w:i/>
          <w:iCs/>
          <w:sz w:val="20"/>
          <w:szCs w:val="20"/>
        </w:rPr>
      </w:pPr>
    </w:p>
    <w:p w14:paraId="343C9F96" w14:textId="77777777" w:rsidR="00D15562" w:rsidRPr="007C4178" w:rsidRDefault="00D15562" w:rsidP="001D0568">
      <w:pPr>
        <w:pStyle w:val="Titre"/>
        <w:rPr>
          <w:rFonts w:ascii="Corbel" w:hAnsi="Corbel"/>
        </w:rPr>
      </w:pPr>
      <w:bookmarkStart w:id="73" w:name="_Toc415222010"/>
      <w:bookmarkStart w:id="74" w:name="_Toc219713866"/>
      <w:r w:rsidRPr="007C4178">
        <w:rPr>
          <w:rFonts w:ascii="Corbel" w:hAnsi="Corbel"/>
        </w:rPr>
        <w:t>Retenue de garantie</w:t>
      </w:r>
      <w:bookmarkEnd w:id="73"/>
      <w:bookmarkEnd w:id="74"/>
    </w:p>
    <w:p w14:paraId="14C3153C" w14:textId="77777777" w:rsidR="00D15562" w:rsidRPr="007C4178" w:rsidRDefault="00D15562" w:rsidP="00434348">
      <w:pPr>
        <w:pStyle w:val="RedTxt"/>
        <w:tabs>
          <w:tab w:val="left" w:pos="9070"/>
        </w:tabs>
        <w:rPr>
          <w:rFonts w:ascii="Corbel" w:hAnsi="Corbel" w:cstheme="majorHAnsi"/>
          <w:i/>
          <w:iCs/>
          <w:sz w:val="20"/>
          <w:szCs w:val="20"/>
        </w:rPr>
      </w:pPr>
    </w:p>
    <w:p w14:paraId="1B126D2D" w14:textId="77777777" w:rsidR="00D15562" w:rsidRPr="007C4178" w:rsidRDefault="00D15562" w:rsidP="00434348">
      <w:pPr>
        <w:pStyle w:val="RedTxt"/>
        <w:tabs>
          <w:tab w:val="center" w:pos="4535"/>
          <w:tab w:val="left" w:pos="9070"/>
        </w:tabs>
        <w:rPr>
          <w:rFonts w:ascii="Corbel" w:hAnsi="Corbel" w:cstheme="majorHAnsi"/>
          <w:iCs/>
          <w:sz w:val="20"/>
          <w:szCs w:val="20"/>
        </w:rPr>
      </w:pPr>
      <w:r w:rsidRPr="007C4178">
        <w:rPr>
          <w:rFonts w:ascii="Corbel" w:hAnsi="Corbel" w:cstheme="majorHAnsi"/>
          <w:iCs/>
          <w:sz w:val="20"/>
          <w:szCs w:val="20"/>
        </w:rPr>
        <w:t>Il n'est pas prévu de retenue de garantie.</w:t>
      </w:r>
    </w:p>
    <w:p w14:paraId="2CF30AAD" w14:textId="77777777" w:rsidR="00D15562" w:rsidRPr="007C4178" w:rsidRDefault="00D15562" w:rsidP="00434348">
      <w:pPr>
        <w:pStyle w:val="RedTxt"/>
        <w:tabs>
          <w:tab w:val="left" w:pos="9070"/>
        </w:tabs>
        <w:rPr>
          <w:rFonts w:ascii="Corbel" w:hAnsi="Corbel" w:cstheme="majorHAnsi"/>
          <w:iCs/>
          <w:sz w:val="20"/>
          <w:szCs w:val="20"/>
        </w:rPr>
      </w:pPr>
    </w:p>
    <w:p w14:paraId="02ED5296" w14:textId="77777777" w:rsidR="00D15562" w:rsidRPr="007C4178" w:rsidRDefault="00D15562" w:rsidP="001D0568">
      <w:pPr>
        <w:pStyle w:val="Titre"/>
        <w:rPr>
          <w:rFonts w:ascii="Corbel" w:hAnsi="Corbel"/>
        </w:rPr>
      </w:pPr>
      <w:r w:rsidRPr="007C4178">
        <w:rPr>
          <w:rFonts w:ascii="Corbel" w:hAnsi="Corbel"/>
        </w:rPr>
        <w:t xml:space="preserve"> </w:t>
      </w:r>
      <w:bookmarkStart w:id="75" w:name="_Toc415222011"/>
      <w:bookmarkStart w:id="76" w:name="_Toc219713867"/>
      <w:r w:rsidRPr="007C4178">
        <w:rPr>
          <w:rFonts w:ascii="Corbel" w:hAnsi="Corbel"/>
        </w:rPr>
        <w:t>Modalités de détermination des prix</w:t>
      </w:r>
      <w:bookmarkEnd w:id="75"/>
      <w:bookmarkEnd w:id="76"/>
    </w:p>
    <w:p w14:paraId="6585FFC2" w14:textId="77777777" w:rsidR="001D0568" w:rsidRPr="007C4178" w:rsidRDefault="001D0568" w:rsidP="001D0568">
      <w:pPr>
        <w:rPr>
          <w:rFonts w:ascii="Corbel" w:hAnsi="Corbel"/>
        </w:rPr>
      </w:pPr>
    </w:p>
    <w:p w14:paraId="60B1A951" w14:textId="77777777" w:rsidR="00D15562" w:rsidRPr="007C4178" w:rsidRDefault="00D15562" w:rsidP="00F32744">
      <w:pPr>
        <w:pStyle w:val="Titre1"/>
      </w:pPr>
      <w:r w:rsidRPr="007C4178">
        <w:t xml:space="preserve"> </w:t>
      </w:r>
      <w:bookmarkStart w:id="77" w:name="_Toc415222012"/>
      <w:bookmarkStart w:id="78" w:name="_Toc219713868"/>
      <w:r w:rsidRPr="007C4178">
        <w:t>Répartition des paiements</w:t>
      </w:r>
      <w:bookmarkEnd w:id="77"/>
      <w:bookmarkEnd w:id="78"/>
    </w:p>
    <w:p w14:paraId="1AB9723A" w14:textId="26097CBE" w:rsidR="00D15562" w:rsidRPr="007C4178" w:rsidRDefault="00D15562" w:rsidP="00434348">
      <w:pPr>
        <w:pStyle w:val="RedTxt"/>
        <w:tabs>
          <w:tab w:val="left" w:pos="9070"/>
        </w:tabs>
        <w:rPr>
          <w:rFonts w:ascii="Corbel" w:hAnsi="Corbel" w:cstheme="majorHAnsi"/>
          <w:sz w:val="20"/>
          <w:szCs w:val="20"/>
          <w:highlight w:val="cyan"/>
        </w:rPr>
      </w:pPr>
      <w:r w:rsidRPr="007C4178">
        <w:rPr>
          <w:rFonts w:ascii="Corbel" w:hAnsi="Corbel" w:cstheme="majorHAnsi"/>
          <w:sz w:val="20"/>
          <w:szCs w:val="20"/>
        </w:rPr>
        <w:t>L'acte d'engagement indique éventuellement ce qui doit être réglé respectivement au fournisseur</w:t>
      </w:r>
      <w:r w:rsidR="0056451B" w:rsidRPr="007C4178">
        <w:rPr>
          <w:rFonts w:ascii="Corbel" w:hAnsi="Corbel" w:cstheme="majorHAnsi"/>
          <w:sz w:val="20"/>
          <w:szCs w:val="20"/>
        </w:rPr>
        <w:t xml:space="preserve"> et</w:t>
      </w:r>
      <w:r w:rsidRPr="007C4178">
        <w:rPr>
          <w:rFonts w:ascii="Corbel" w:hAnsi="Corbel" w:cstheme="majorHAnsi"/>
          <w:sz w:val="20"/>
          <w:szCs w:val="20"/>
        </w:rPr>
        <w:t xml:space="preserve"> à ses </w:t>
      </w:r>
      <w:r w:rsidR="0056451B" w:rsidRPr="007C4178">
        <w:rPr>
          <w:rFonts w:ascii="Corbel" w:hAnsi="Corbel" w:cstheme="majorHAnsi"/>
          <w:sz w:val="20"/>
          <w:szCs w:val="20"/>
        </w:rPr>
        <w:t>cotraitants</w:t>
      </w:r>
      <w:r w:rsidRPr="007C4178">
        <w:rPr>
          <w:rFonts w:ascii="Corbel" w:hAnsi="Corbel" w:cstheme="majorHAnsi"/>
          <w:sz w:val="20"/>
          <w:szCs w:val="20"/>
        </w:rPr>
        <w:t>.</w:t>
      </w:r>
    </w:p>
    <w:p w14:paraId="575FE0D4" w14:textId="77777777" w:rsidR="00D15562" w:rsidRPr="007C4178" w:rsidRDefault="00D15562" w:rsidP="00434348">
      <w:pPr>
        <w:pStyle w:val="RedTxt"/>
        <w:tabs>
          <w:tab w:val="left" w:pos="9070"/>
        </w:tabs>
        <w:rPr>
          <w:rFonts w:ascii="Corbel" w:hAnsi="Corbel" w:cstheme="majorHAnsi"/>
          <w:sz w:val="20"/>
          <w:szCs w:val="20"/>
        </w:rPr>
      </w:pPr>
    </w:p>
    <w:p w14:paraId="144102FB" w14:textId="77777777" w:rsidR="00D15562" w:rsidRPr="007C4178" w:rsidRDefault="00D15562" w:rsidP="00F32744">
      <w:pPr>
        <w:pStyle w:val="Titre1"/>
      </w:pPr>
      <w:r w:rsidRPr="007C4178">
        <w:t xml:space="preserve"> </w:t>
      </w:r>
      <w:bookmarkStart w:id="79" w:name="_Toc415222013"/>
      <w:bookmarkStart w:id="80" w:name="_Toc219713869"/>
      <w:r w:rsidRPr="007C4178">
        <w:t>Contenu des prix</w:t>
      </w:r>
      <w:bookmarkEnd w:id="79"/>
      <w:bookmarkEnd w:id="80"/>
    </w:p>
    <w:p w14:paraId="1D1C021F"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Les prix sont réputés comprendre toutes charges fiscales, parafiscales ou autres frappant obligatoirement la prestation ainsi que tous les frais afférents aux mesures de protection sanitaire, au conditionnement, à l'emballage, à la manutention, à l'assurance, au stockage, au transport jusqu'au lieu de livraison ou d'installation.</w:t>
      </w:r>
    </w:p>
    <w:p w14:paraId="568A15CF"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Si des créations, majorations, diminutions, suspensions de droits et taxes frappant obligatoirement la prestation intervenaient postérieurement à la date limite fixée pour le dépôt des offres, le prix TTC serait modifié en conséquence, le prix hors taxe restant en tout état de cause inchangé.</w:t>
      </w:r>
    </w:p>
    <w:p w14:paraId="0A738909" w14:textId="77777777" w:rsidR="00D15562" w:rsidRPr="007C4178" w:rsidRDefault="00D15562" w:rsidP="00434348">
      <w:pPr>
        <w:pStyle w:val="RedTxt"/>
        <w:tabs>
          <w:tab w:val="left" w:pos="9070"/>
        </w:tabs>
        <w:rPr>
          <w:rFonts w:ascii="Corbel" w:hAnsi="Corbel" w:cstheme="majorHAnsi"/>
          <w:sz w:val="20"/>
          <w:szCs w:val="20"/>
        </w:rPr>
      </w:pPr>
    </w:p>
    <w:p w14:paraId="0D5CC1CA" w14:textId="37407E2A" w:rsidR="00D15562" w:rsidRPr="007C4178" w:rsidRDefault="00D15562" w:rsidP="00434348">
      <w:pPr>
        <w:pStyle w:val="RedTxt"/>
        <w:tabs>
          <w:tab w:val="left" w:pos="9070"/>
        </w:tabs>
        <w:rPr>
          <w:rFonts w:ascii="Corbel" w:hAnsi="Corbel" w:cstheme="majorHAnsi"/>
          <w:iCs/>
          <w:sz w:val="20"/>
          <w:szCs w:val="20"/>
        </w:rPr>
      </w:pPr>
      <w:r w:rsidRPr="007C4178">
        <w:rPr>
          <w:rFonts w:ascii="Corbel" w:hAnsi="Corbel" w:cstheme="majorHAnsi"/>
          <w:iCs/>
          <w:sz w:val="20"/>
          <w:szCs w:val="20"/>
        </w:rPr>
        <w:t>Le marché public est traité à prix unitaires hors taxe. Les prix unitaires du bordereau de prix seront appliqués aux quantités réellement exécutées.</w:t>
      </w:r>
    </w:p>
    <w:p w14:paraId="527A2420" w14:textId="77777777" w:rsidR="00D15562" w:rsidRPr="007C4178" w:rsidRDefault="00D15562" w:rsidP="00434348">
      <w:pPr>
        <w:tabs>
          <w:tab w:val="left" w:pos="9070"/>
        </w:tabs>
        <w:jc w:val="both"/>
        <w:rPr>
          <w:rFonts w:ascii="Corbel" w:hAnsi="Corbel" w:cstheme="majorHAnsi"/>
          <w:szCs w:val="20"/>
        </w:rPr>
      </w:pPr>
      <w:r w:rsidRPr="007C4178">
        <w:rPr>
          <w:rFonts w:ascii="Corbel" w:hAnsi="Corbel" w:cstheme="majorHAnsi"/>
          <w:szCs w:val="20"/>
        </w:rPr>
        <w:t>Il ne peut être facturé aucun frais supplémentaire correspondant à des minima de commande, que ce soit en quantité et/ou en valeur.</w:t>
      </w:r>
    </w:p>
    <w:p w14:paraId="30D15840" w14:textId="198EB0A0" w:rsidR="00D15562" w:rsidRPr="007C4178" w:rsidRDefault="00D15562" w:rsidP="00B5511A">
      <w:pPr>
        <w:tabs>
          <w:tab w:val="left" w:pos="1589"/>
          <w:tab w:val="left" w:pos="9070"/>
        </w:tabs>
        <w:jc w:val="both"/>
        <w:rPr>
          <w:rFonts w:ascii="Corbel" w:hAnsi="Corbel" w:cstheme="majorHAnsi"/>
          <w:szCs w:val="20"/>
        </w:rPr>
      </w:pPr>
      <w:r w:rsidRPr="007C4178">
        <w:rPr>
          <w:rFonts w:ascii="Corbel" w:hAnsi="Corbel" w:cstheme="majorHAnsi"/>
          <w:szCs w:val="20"/>
        </w:rPr>
        <w:tab/>
      </w:r>
    </w:p>
    <w:p w14:paraId="6A335BE6" w14:textId="77777777" w:rsidR="00D15562" w:rsidRPr="007C4178" w:rsidRDefault="00D15562" w:rsidP="00F32744">
      <w:pPr>
        <w:pStyle w:val="Titre1"/>
      </w:pPr>
      <w:bookmarkStart w:id="81" w:name="_Toc219713870"/>
      <w:bookmarkStart w:id="82" w:name="_Toc415222014"/>
      <w:r w:rsidRPr="007C4178">
        <w:t>Prix de règlements</w:t>
      </w:r>
      <w:bookmarkEnd w:id="81"/>
      <w:r w:rsidRPr="007C4178">
        <w:t xml:space="preserve"> </w:t>
      </w:r>
      <w:bookmarkEnd w:id="82"/>
    </w:p>
    <w:p w14:paraId="035AAC7D" w14:textId="77777777" w:rsidR="00021727" w:rsidRPr="007C4178" w:rsidRDefault="00021727" w:rsidP="00C05DE9">
      <w:pPr>
        <w:rPr>
          <w:rFonts w:ascii="Corbel" w:hAnsi="Corbel"/>
          <w:color w:val="FF0000"/>
          <w:highlight w:val="cyan"/>
        </w:rPr>
      </w:pPr>
    </w:p>
    <w:p w14:paraId="09345FF5" w14:textId="31D3DB96" w:rsidR="00021727" w:rsidRPr="007C4178" w:rsidRDefault="00021727" w:rsidP="00B5511A">
      <w:pPr>
        <w:pStyle w:val="RedPara"/>
        <w:tabs>
          <w:tab w:val="left" w:pos="9070"/>
        </w:tabs>
        <w:spacing w:before="0" w:after="0"/>
        <w:rPr>
          <w:rFonts w:ascii="Corbel" w:hAnsi="Corbel" w:cstheme="majorHAnsi"/>
          <w:b w:val="0"/>
          <w:bCs w:val="0"/>
          <w:iCs/>
          <w:sz w:val="20"/>
          <w:szCs w:val="20"/>
        </w:rPr>
      </w:pPr>
      <w:r w:rsidRPr="007C4178">
        <w:rPr>
          <w:rFonts w:ascii="Corbel" w:hAnsi="Corbel" w:cstheme="majorHAnsi"/>
          <w:b w:val="0"/>
          <w:bCs w:val="0"/>
          <w:iCs/>
          <w:sz w:val="20"/>
          <w:szCs w:val="20"/>
        </w:rPr>
        <w:t>Le marché public est conclu à prix révisables (clause de réexamen),</w:t>
      </w:r>
    </w:p>
    <w:p w14:paraId="271B8250" w14:textId="77777777" w:rsidR="00021727" w:rsidRPr="007C4178" w:rsidRDefault="00021727" w:rsidP="00021727">
      <w:pPr>
        <w:pStyle w:val="RedTxt"/>
        <w:tabs>
          <w:tab w:val="left" w:pos="9070"/>
        </w:tabs>
        <w:rPr>
          <w:rFonts w:ascii="Corbel" w:hAnsi="Corbel" w:cstheme="majorHAnsi"/>
          <w:i/>
          <w:iCs/>
          <w:sz w:val="20"/>
          <w:szCs w:val="20"/>
          <w:u w:val="single"/>
        </w:rPr>
      </w:pPr>
    </w:p>
    <w:p w14:paraId="6562FF97" w14:textId="6CF2D80C" w:rsidR="00021727" w:rsidRPr="007C4178" w:rsidRDefault="00B5511A" w:rsidP="00021727">
      <w:pPr>
        <w:pStyle w:val="RedTxt"/>
        <w:tabs>
          <w:tab w:val="left" w:pos="9070"/>
        </w:tabs>
        <w:rPr>
          <w:rFonts w:ascii="Corbel" w:hAnsi="Corbel" w:cstheme="majorHAnsi"/>
          <w:b/>
          <w:bCs/>
          <w:iCs/>
          <w:sz w:val="20"/>
          <w:szCs w:val="20"/>
          <w:u w:val="single"/>
        </w:rPr>
      </w:pPr>
      <w:r w:rsidRPr="007C4178">
        <w:rPr>
          <w:rFonts w:ascii="Corbel" w:hAnsi="Corbel" w:cstheme="majorHAnsi"/>
          <w:b/>
          <w:bCs/>
          <w:iCs/>
          <w:sz w:val="20"/>
          <w:szCs w:val="20"/>
          <w:u w:val="single"/>
        </w:rPr>
        <w:t>P</w:t>
      </w:r>
      <w:r w:rsidR="00021727" w:rsidRPr="007C4178">
        <w:rPr>
          <w:rFonts w:ascii="Corbel" w:hAnsi="Corbel" w:cstheme="majorHAnsi"/>
          <w:b/>
          <w:bCs/>
          <w:iCs/>
          <w:sz w:val="20"/>
          <w:szCs w:val="20"/>
          <w:u w:val="single"/>
        </w:rPr>
        <w:t xml:space="preserve">ar référence à un indice ou à un index </w:t>
      </w:r>
    </w:p>
    <w:p w14:paraId="135D5C4C" w14:textId="77777777" w:rsidR="00021727" w:rsidRPr="007C4178" w:rsidRDefault="00021727" w:rsidP="00021727">
      <w:pPr>
        <w:pStyle w:val="RedPara"/>
        <w:tabs>
          <w:tab w:val="left" w:pos="9070"/>
        </w:tabs>
        <w:jc w:val="both"/>
        <w:rPr>
          <w:rFonts w:ascii="Corbel" w:hAnsi="Corbel" w:cstheme="majorHAnsi"/>
          <w:b w:val="0"/>
          <w:bCs w:val="0"/>
          <w:iCs/>
          <w:sz w:val="20"/>
          <w:szCs w:val="20"/>
        </w:rPr>
      </w:pPr>
      <w:r w:rsidRPr="007C4178">
        <w:rPr>
          <w:rFonts w:ascii="Corbel" w:hAnsi="Corbel" w:cstheme="majorHAnsi"/>
          <w:b w:val="0"/>
          <w:bCs w:val="0"/>
          <w:iCs/>
          <w:sz w:val="20"/>
          <w:szCs w:val="20"/>
        </w:rPr>
        <w:t>P= P0* Im / Im0</w:t>
      </w:r>
    </w:p>
    <w:p w14:paraId="7FAA8BEC" w14:textId="77777777" w:rsidR="00021727" w:rsidRPr="007C4178" w:rsidRDefault="00021727" w:rsidP="00021727">
      <w:pPr>
        <w:pStyle w:val="RedTxt"/>
        <w:tabs>
          <w:tab w:val="left" w:pos="9070"/>
        </w:tabs>
        <w:rPr>
          <w:rFonts w:ascii="Corbel" w:hAnsi="Corbel" w:cstheme="majorHAnsi"/>
          <w:iCs/>
          <w:color w:val="FF0000"/>
          <w:sz w:val="20"/>
          <w:szCs w:val="20"/>
        </w:rPr>
      </w:pPr>
    </w:p>
    <w:p w14:paraId="4CC6E567" w14:textId="77777777" w:rsidR="00021727" w:rsidRPr="007C4178" w:rsidRDefault="00021727" w:rsidP="00021727">
      <w:pPr>
        <w:pStyle w:val="RedPara"/>
        <w:tabs>
          <w:tab w:val="left" w:pos="9070"/>
        </w:tabs>
        <w:jc w:val="both"/>
        <w:rPr>
          <w:rFonts w:ascii="Corbel" w:hAnsi="Corbel" w:cstheme="majorHAnsi"/>
          <w:b w:val="0"/>
          <w:bCs w:val="0"/>
          <w:iCs/>
          <w:sz w:val="20"/>
          <w:szCs w:val="20"/>
        </w:rPr>
      </w:pPr>
      <w:r w:rsidRPr="007C4178">
        <w:rPr>
          <w:rFonts w:ascii="Corbel" w:hAnsi="Corbel" w:cstheme="majorHAnsi"/>
          <w:b w:val="0"/>
          <w:bCs w:val="0"/>
          <w:iCs/>
          <w:sz w:val="20"/>
          <w:szCs w:val="20"/>
        </w:rPr>
        <w:t xml:space="preserve">Dans laquelle : </w:t>
      </w:r>
    </w:p>
    <w:p w14:paraId="055B8640" w14:textId="77777777" w:rsidR="00021727" w:rsidRPr="007C4178" w:rsidRDefault="00021727" w:rsidP="00021727">
      <w:pPr>
        <w:pStyle w:val="RedPara"/>
        <w:tabs>
          <w:tab w:val="left" w:pos="9070"/>
        </w:tabs>
        <w:jc w:val="both"/>
        <w:rPr>
          <w:rFonts w:ascii="Corbel" w:hAnsi="Corbel" w:cstheme="majorHAnsi"/>
          <w:b w:val="0"/>
          <w:bCs w:val="0"/>
          <w:iCs/>
          <w:sz w:val="20"/>
          <w:szCs w:val="20"/>
        </w:rPr>
      </w:pPr>
      <w:r w:rsidRPr="007C4178">
        <w:rPr>
          <w:rFonts w:ascii="Corbel" w:hAnsi="Corbel" w:cstheme="majorHAnsi"/>
          <w:b w:val="0"/>
          <w:bCs w:val="0"/>
          <w:iCs/>
          <w:sz w:val="20"/>
          <w:szCs w:val="20"/>
        </w:rPr>
        <w:t xml:space="preserve">P= prix révisé et P0 = prix initial </w:t>
      </w:r>
    </w:p>
    <w:p w14:paraId="2339F2F5" w14:textId="2D1E7B1E" w:rsidR="00021727" w:rsidRPr="007C4178" w:rsidRDefault="00021727" w:rsidP="00021727">
      <w:pPr>
        <w:pStyle w:val="RedPara"/>
        <w:tabs>
          <w:tab w:val="left" w:pos="9070"/>
        </w:tabs>
        <w:jc w:val="both"/>
        <w:rPr>
          <w:rFonts w:ascii="Corbel" w:hAnsi="Corbel" w:cstheme="majorHAnsi"/>
          <w:b w:val="0"/>
          <w:bCs w:val="0"/>
          <w:iCs/>
          <w:sz w:val="20"/>
          <w:szCs w:val="20"/>
        </w:rPr>
      </w:pPr>
      <w:proofErr w:type="gramStart"/>
      <w:r w:rsidRPr="007C4178">
        <w:rPr>
          <w:rFonts w:ascii="Corbel" w:hAnsi="Corbel" w:cstheme="majorHAnsi"/>
          <w:b w:val="0"/>
          <w:bCs w:val="0"/>
          <w:iCs/>
          <w:sz w:val="20"/>
          <w:szCs w:val="20"/>
        </w:rPr>
        <w:t>Im  =</w:t>
      </w:r>
      <w:proofErr w:type="gramEnd"/>
      <w:r w:rsidRPr="007C4178">
        <w:rPr>
          <w:rFonts w:ascii="Corbel" w:hAnsi="Corbel" w:cstheme="majorHAnsi"/>
          <w:b w:val="0"/>
          <w:bCs w:val="0"/>
          <w:iCs/>
          <w:sz w:val="20"/>
          <w:szCs w:val="20"/>
        </w:rPr>
        <w:t xml:space="preserve"> valeur </w:t>
      </w:r>
      <w:r w:rsidR="00101E26" w:rsidRPr="007C4178">
        <w:rPr>
          <w:rFonts w:ascii="Corbel" w:hAnsi="Corbel" w:cstheme="majorHAnsi"/>
          <w:b w:val="0"/>
          <w:bCs w:val="0"/>
          <w:iCs/>
          <w:sz w:val="20"/>
          <w:szCs w:val="20"/>
        </w:rPr>
        <w:t xml:space="preserve">finale </w:t>
      </w:r>
      <w:r w:rsidRPr="007C4178">
        <w:rPr>
          <w:rFonts w:ascii="Corbel" w:hAnsi="Corbel" w:cstheme="majorHAnsi"/>
          <w:b w:val="0"/>
          <w:bCs w:val="0"/>
          <w:iCs/>
          <w:sz w:val="20"/>
          <w:szCs w:val="20"/>
        </w:rPr>
        <w:t xml:space="preserve">de l’indice de référence </w:t>
      </w:r>
      <w:r w:rsidR="00101E26" w:rsidRPr="007C4178">
        <w:rPr>
          <w:rFonts w:ascii="Corbel" w:hAnsi="Corbel" w:cstheme="majorHAnsi"/>
          <w:b w:val="0"/>
          <w:bCs w:val="0"/>
          <w:iCs/>
          <w:sz w:val="20"/>
          <w:szCs w:val="20"/>
        </w:rPr>
        <w:t>à la date de la demande de révision</w:t>
      </w:r>
    </w:p>
    <w:p w14:paraId="012A7334" w14:textId="36AE0A8C" w:rsidR="00021727" w:rsidRPr="007C4178" w:rsidRDefault="00021727" w:rsidP="00021727">
      <w:pPr>
        <w:pStyle w:val="RedPara"/>
        <w:tabs>
          <w:tab w:val="left" w:pos="9070"/>
        </w:tabs>
        <w:jc w:val="both"/>
        <w:rPr>
          <w:rFonts w:ascii="Corbel" w:hAnsi="Corbel" w:cstheme="majorHAnsi"/>
          <w:b w:val="0"/>
          <w:bCs w:val="0"/>
          <w:iCs/>
          <w:sz w:val="20"/>
          <w:szCs w:val="20"/>
        </w:rPr>
      </w:pPr>
      <w:r w:rsidRPr="007C4178">
        <w:rPr>
          <w:rFonts w:ascii="Corbel" w:hAnsi="Corbel" w:cstheme="majorHAnsi"/>
          <w:b w:val="0"/>
          <w:bCs w:val="0"/>
          <w:iCs/>
          <w:sz w:val="20"/>
          <w:szCs w:val="20"/>
        </w:rPr>
        <w:t xml:space="preserve">Im 0 = valeur de l’indice de </w:t>
      </w:r>
      <w:proofErr w:type="gramStart"/>
      <w:r w:rsidRPr="007C4178">
        <w:rPr>
          <w:rFonts w:ascii="Corbel" w:hAnsi="Corbel" w:cstheme="majorHAnsi"/>
          <w:b w:val="0"/>
          <w:bCs w:val="0"/>
          <w:iCs/>
          <w:sz w:val="20"/>
          <w:szCs w:val="20"/>
        </w:rPr>
        <w:t>référence  au</w:t>
      </w:r>
      <w:proofErr w:type="gramEnd"/>
      <w:r w:rsidRPr="007C4178">
        <w:rPr>
          <w:rFonts w:ascii="Corbel" w:hAnsi="Corbel" w:cstheme="majorHAnsi"/>
          <w:b w:val="0"/>
          <w:bCs w:val="0"/>
          <w:iCs/>
          <w:sz w:val="20"/>
          <w:szCs w:val="20"/>
        </w:rPr>
        <w:t xml:space="preserve"> mois de la date limite de remise des offres </w:t>
      </w:r>
    </w:p>
    <w:p w14:paraId="10117D9F" w14:textId="77777777" w:rsidR="00021727" w:rsidRPr="007C4178" w:rsidRDefault="00021727" w:rsidP="00021727">
      <w:pPr>
        <w:pStyle w:val="RedTxt"/>
        <w:tabs>
          <w:tab w:val="left" w:pos="9070"/>
        </w:tabs>
        <w:rPr>
          <w:rFonts w:ascii="Corbel" w:hAnsi="Corbel" w:cstheme="majorHAnsi"/>
          <w:iCs/>
          <w:color w:val="FF0000"/>
          <w:sz w:val="20"/>
          <w:szCs w:val="20"/>
        </w:rPr>
      </w:pPr>
    </w:p>
    <w:p w14:paraId="7B1E769E" w14:textId="3859168C" w:rsidR="00CF0E03" w:rsidRPr="007C4178" w:rsidRDefault="00021727" w:rsidP="00CF0E03">
      <w:pPr>
        <w:pStyle w:val="RedTxt"/>
        <w:tabs>
          <w:tab w:val="left" w:pos="9070"/>
        </w:tabs>
        <w:rPr>
          <w:rFonts w:ascii="Corbel" w:hAnsi="Corbel" w:cstheme="majorHAnsi"/>
          <w:iCs/>
          <w:sz w:val="20"/>
          <w:szCs w:val="20"/>
        </w:rPr>
      </w:pPr>
      <w:r w:rsidRPr="007C4178">
        <w:rPr>
          <w:rFonts w:ascii="Corbel" w:hAnsi="Corbel" w:cstheme="majorHAnsi"/>
          <w:b/>
          <w:bCs/>
          <w:iCs/>
          <w:sz w:val="20"/>
          <w:szCs w:val="20"/>
          <w:u w:val="single"/>
        </w:rPr>
        <w:t xml:space="preserve"> </w:t>
      </w:r>
      <w:r w:rsidRPr="007C4178">
        <w:rPr>
          <w:rFonts w:ascii="Corbel" w:hAnsi="Corbel" w:cstheme="majorHAnsi"/>
          <w:iCs/>
          <w:sz w:val="20"/>
          <w:szCs w:val="20"/>
        </w:rPr>
        <w:t xml:space="preserve">L’indice ou l’index retenu est le </w:t>
      </w:r>
      <w:r w:rsidR="00CF0E03" w:rsidRPr="007C4178">
        <w:rPr>
          <w:rFonts w:ascii="Corbel" w:hAnsi="Corbel" w:cstheme="majorHAnsi"/>
          <w:iCs/>
          <w:sz w:val="20"/>
          <w:szCs w:val="20"/>
        </w:rPr>
        <w:t xml:space="preserve">suivant : CPF 74.30 − Services de traduction et interprétation  </w:t>
      </w:r>
    </w:p>
    <w:p w14:paraId="0A0CEFCB" w14:textId="5AB97BCA" w:rsidR="00021727" w:rsidRPr="007C4178" w:rsidRDefault="00CF0E03" w:rsidP="00CF0E03">
      <w:pPr>
        <w:pStyle w:val="RedTxt"/>
        <w:tabs>
          <w:tab w:val="left" w:pos="9070"/>
        </w:tabs>
        <w:rPr>
          <w:rFonts w:ascii="Corbel" w:hAnsi="Corbel" w:cstheme="majorHAnsi"/>
          <w:iCs/>
          <w:sz w:val="20"/>
          <w:szCs w:val="20"/>
        </w:rPr>
      </w:pPr>
      <w:r w:rsidRPr="007C4178">
        <w:rPr>
          <w:rFonts w:ascii="Corbel" w:hAnsi="Corbel" w:cstheme="majorHAnsi"/>
          <w:iCs/>
          <w:sz w:val="20"/>
          <w:szCs w:val="20"/>
        </w:rPr>
        <w:t>Prix de marché − Base 2021 − Données trimestrielles brutes – Identifiant 010766591</w:t>
      </w:r>
    </w:p>
    <w:p w14:paraId="674283E8" w14:textId="77777777" w:rsidR="00CF0E03" w:rsidRPr="007C4178" w:rsidRDefault="00CF0E03" w:rsidP="00021727">
      <w:pPr>
        <w:pStyle w:val="Corpsdetexte2"/>
        <w:tabs>
          <w:tab w:val="left" w:pos="9070"/>
        </w:tabs>
        <w:spacing w:before="0"/>
        <w:rPr>
          <w:rFonts w:ascii="Corbel" w:hAnsi="Corbel" w:cstheme="majorHAnsi"/>
          <w:szCs w:val="20"/>
          <w:lang w:eastAsia="en-US"/>
        </w:rPr>
      </w:pPr>
    </w:p>
    <w:p w14:paraId="2D57E69C" w14:textId="44803E4B" w:rsidR="00021727" w:rsidRPr="007C4178" w:rsidRDefault="00021727" w:rsidP="00021727">
      <w:pPr>
        <w:pStyle w:val="Corpsdetexte2"/>
        <w:tabs>
          <w:tab w:val="left" w:pos="9070"/>
        </w:tabs>
        <w:spacing w:before="0"/>
        <w:rPr>
          <w:rFonts w:ascii="Corbel" w:hAnsi="Corbel" w:cstheme="majorHAnsi"/>
          <w:szCs w:val="20"/>
          <w:lang w:eastAsia="en-US"/>
        </w:rPr>
      </w:pPr>
      <w:r w:rsidRPr="007C4178">
        <w:rPr>
          <w:rFonts w:ascii="Corbel" w:hAnsi="Corbel" w:cstheme="majorHAnsi"/>
          <w:szCs w:val="20"/>
          <w:lang w:eastAsia="en-US"/>
        </w:rPr>
        <w:t xml:space="preserve">Les valeurs de l’indice sont celles qui sont publiées sur le site suivant : </w:t>
      </w:r>
      <w:hyperlink r:id="rId14" w:history="1">
        <w:r w:rsidR="00CF0E03" w:rsidRPr="007C4178">
          <w:rPr>
            <w:rStyle w:val="Lienhypertexte"/>
            <w:rFonts w:ascii="Corbel" w:hAnsi="Corbel" w:cstheme="majorHAnsi"/>
            <w:szCs w:val="20"/>
            <w:lang w:eastAsia="en-US"/>
          </w:rPr>
          <w:t>Indices des prix de production des services français aux entreprises françaises (</w:t>
        </w:r>
        <w:proofErr w:type="spellStart"/>
        <w:r w:rsidR="00CF0E03" w:rsidRPr="007C4178">
          <w:rPr>
            <w:rStyle w:val="Lienhypertexte"/>
            <w:rFonts w:ascii="Corbel" w:hAnsi="Corbel" w:cstheme="majorHAnsi"/>
            <w:szCs w:val="20"/>
            <w:lang w:eastAsia="en-US"/>
          </w:rPr>
          <w:t>BtoB</w:t>
        </w:r>
        <w:proofErr w:type="spellEnd"/>
        <w:r w:rsidR="00CF0E03" w:rsidRPr="007C4178">
          <w:rPr>
            <w:rStyle w:val="Lienhypertexte"/>
            <w:rFonts w:ascii="Corbel" w:hAnsi="Corbel" w:cstheme="majorHAnsi"/>
            <w:szCs w:val="20"/>
            <w:lang w:eastAsia="en-US"/>
          </w:rPr>
          <w:t>) − CPF 74.30 − Services de traduction et interprétation | Insee</w:t>
        </w:r>
      </w:hyperlink>
    </w:p>
    <w:p w14:paraId="2036BA6D" w14:textId="77777777" w:rsidR="00021727" w:rsidRPr="007C4178" w:rsidRDefault="00021727" w:rsidP="00021727">
      <w:pPr>
        <w:pStyle w:val="RedTxt"/>
        <w:tabs>
          <w:tab w:val="left" w:pos="9070"/>
        </w:tabs>
        <w:rPr>
          <w:rFonts w:ascii="Corbel" w:hAnsi="Corbel" w:cstheme="majorHAnsi"/>
          <w:iCs/>
          <w:sz w:val="20"/>
          <w:szCs w:val="20"/>
        </w:rPr>
      </w:pPr>
    </w:p>
    <w:p w14:paraId="6E9AB393" w14:textId="77777777" w:rsidR="00021727" w:rsidRPr="007C4178" w:rsidRDefault="00021727" w:rsidP="00021727">
      <w:pPr>
        <w:pStyle w:val="Default"/>
        <w:tabs>
          <w:tab w:val="left" w:pos="9070"/>
        </w:tabs>
        <w:ind w:left="1440" w:hanging="1440"/>
        <w:jc w:val="both"/>
        <w:rPr>
          <w:rFonts w:ascii="Corbel" w:hAnsi="Corbel" w:cstheme="majorHAnsi"/>
          <w:color w:val="auto"/>
          <w:sz w:val="20"/>
          <w:szCs w:val="20"/>
        </w:rPr>
      </w:pPr>
      <w:r w:rsidRPr="007C4178">
        <w:rPr>
          <w:rFonts w:ascii="Corbel" w:hAnsi="Corbel" w:cstheme="majorHAnsi"/>
          <w:color w:val="auto"/>
          <w:sz w:val="20"/>
          <w:szCs w:val="20"/>
        </w:rPr>
        <w:t>Le calcul du coefficient de révision de prix est effectué avec trois décimales arrondies au millième supérieur</w:t>
      </w:r>
    </w:p>
    <w:p w14:paraId="3FE7EF49" w14:textId="77777777" w:rsidR="00021727" w:rsidRPr="007C4178" w:rsidRDefault="00021727" w:rsidP="00021727">
      <w:pPr>
        <w:pStyle w:val="Default"/>
        <w:tabs>
          <w:tab w:val="left" w:pos="9070"/>
        </w:tabs>
        <w:ind w:left="1440" w:hanging="1440"/>
        <w:jc w:val="both"/>
        <w:rPr>
          <w:rFonts w:ascii="Corbel" w:hAnsi="Corbel" w:cstheme="majorHAnsi"/>
          <w:color w:val="auto"/>
          <w:sz w:val="20"/>
          <w:szCs w:val="20"/>
        </w:rPr>
      </w:pPr>
    </w:p>
    <w:p w14:paraId="3FD3981D" w14:textId="77777777" w:rsidR="00021727" w:rsidRPr="007C4178" w:rsidRDefault="00021727" w:rsidP="00021727">
      <w:pPr>
        <w:pStyle w:val="Default"/>
        <w:tabs>
          <w:tab w:val="left" w:pos="9070"/>
        </w:tabs>
        <w:ind w:left="1440" w:hanging="1440"/>
        <w:jc w:val="both"/>
        <w:rPr>
          <w:rFonts w:ascii="Corbel" w:hAnsi="Corbel" w:cstheme="majorHAnsi"/>
          <w:color w:val="auto"/>
          <w:sz w:val="20"/>
          <w:szCs w:val="20"/>
        </w:rPr>
      </w:pPr>
      <w:r w:rsidRPr="007C4178">
        <w:rPr>
          <w:rFonts w:ascii="Corbel" w:hAnsi="Corbel" w:cstheme="majorHAnsi"/>
          <w:color w:val="auto"/>
          <w:sz w:val="20"/>
          <w:szCs w:val="20"/>
        </w:rPr>
        <w:t xml:space="preserve">Les calculs du prix seront effectués avec deux décimales, en appliquant la méthodologie suivante : </w:t>
      </w:r>
    </w:p>
    <w:p w14:paraId="337F6D26" w14:textId="77777777" w:rsidR="00021727" w:rsidRPr="007C4178" w:rsidRDefault="00021727" w:rsidP="00021727">
      <w:pPr>
        <w:pStyle w:val="Default"/>
        <w:tabs>
          <w:tab w:val="left" w:pos="9070"/>
        </w:tabs>
        <w:ind w:left="142" w:hanging="142"/>
        <w:jc w:val="both"/>
        <w:rPr>
          <w:rFonts w:ascii="Corbel" w:hAnsi="Corbel" w:cstheme="majorHAnsi"/>
          <w:color w:val="auto"/>
          <w:sz w:val="20"/>
          <w:szCs w:val="20"/>
        </w:rPr>
      </w:pPr>
      <w:r w:rsidRPr="007C4178">
        <w:rPr>
          <w:rFonts w:ascii="Corbel" w:hAnsi="Corbel" w:cstheme="majorHAnsi"/>
          <w:color w:val="auto"/>
          <w:sz w:val="20"/>
          <w:szCs w:val="20"/>
        </w:rPr>
        <w:t xml:space="preserve">* si la troisième décimale est comprise entre 0 et 4 (ces valeurs incluses), la deuxième décimale est inchangée (arrondi par défaut) ; </w:t>
      </w:r>
    </w:p>
    <w:p w14:paraId="3A8B11C3" w14:textId="77777777" w:rsidR="00021727" w:rsidRPr="007C4178" w:rsidRDefault="00021727" w:rsidP="00021727">
      <w:pPr>
        <w:pStyle w:val="Default"/>
        <w:tabs>
          <w:tab w:val="left" w:pos="9070"/>
        </w:tabs>
        <w:ind w:left="142" w:hanging="22"/>
        <w:jc w:val="both"/>
        <w:rPr>
          <w:rFonts w:ascii="Corbel" w:hAnsi="Corbel" w:cstheme="majorHAnsi"/>
          <w:color w:val="auto"/>
          <w:sz w:val="20"/>
          <w:szCs w:val="20"/>
        </w:rPr>
      </w:pPr>
      <w:r w:rsidRPr="007C4178">
        <w:rPr>
          <w:rFonts w:ascii="Corbel" w:hAnsi="Corbel" w:cstheme="majorHAnsi"/>
          <w:color w:val="auto"/>
          <w:sz w:val="20"/>
          <w:szCs w:val="20"/>
        </w:rPr>
        <w:t xml:space="preserve">* si la troisième décimale est comprise entre 5 et 9 (ces valeurs incluses), la deuxième décimale est augmentée d’une unité (arrondi par excès). </w:t>
      </w:r>
    </w:p>
    <w:p w14:paraId="04354035" w14:textId="77777777" w:rsidR="00021727" w:rsidRPr="007C4178" w:rsidRDefault="00021727" w:rsidP="00021727">
      <w:pPr>
        <w:pStyle w:val="Default"/>
        <w:tabs>
          <w:tab w:val="left" w:pos="9070"/>
        </w:tabs>
        <w:ind w:left="1440" w:hanging="1440"/>
        <w:jc w:val="both"/>
        <w:rPr>
          <w:rFonts w:ascii="Corbel" w:hAnsi="Corbel" w:cstheme="majorHAnsi"/>
          <w:color w:val="auto"/>
          <w:sz w:val="20"/>
          <w:szCs w:val="20"/>
        </w:rPr>
      </w:pPr>
      <w:r w:rsidRPr="007C4178">
        <w:rPr>
          <w:rFonts w:ascii="Corbel" w:hAnsi="Corbel" w:cstheme="majorHAnsi"/>
          <w:color w:val="auto"/>
          <w:sz w:val="20"/>
          <w:szCs w:val="20"/>
        </w:rPr>
        <w:t>Le prix ainsi révisé sera donc arrêté à deux décimales.</w:t>
      </w:r>
    </w:p>
    <w:p w14:paraId="09ECE6FB" w14:textId="77777777" w:rsidR="00021727" w:rsidRPr="007C4178" w:rsidRDefault="00021727" w:rsidP="00021727">
      <w:pPr>
        <w:pStyle w:val="RedTxt"/>
        <w:tabs>
          <w:tab w:val="left" w:pos="9070"/>
        </w:tabs>
        <w:rPr>
          <w:rFonts w:ascii="Corbel" w:hAnsi="Corbel" w:cstheme="majorHAnsi"/>
          <w:sz w:val="20"/>
          <w:szCs w:val="20"/>
          <w:u w:val="single"/>
        </w:rPr>
      </w:pPr>
    </w:p>
    <w:p w14:paraId="6065E7B9" w14:textId="77777777" w:rsidR="00021727" w:rsidRPr="007C4178" w:rsidRDefault="00021727" w:rsidP="00021727">
      <w:pPr>
        <w:pStyle w:val="RedTxt"/>
        <w:tabs>
          <w:tab w:val="left" w:pos="9070"/>
        </w:tabs>
        <w:rPr>
          <w:rFonts w:ascii="Corbel" w:hAnsi="Corbel" w:cstheme="majorHAnsi"/>
          <w:sz w:val="20"/>
          <w:szCs w:val="20"/>
          <w:u w:val="single"/>
        </w:rPr>
      </w:pPr>
      <w:r w:rsidRPr="007C4178">
        <w:rPr>
          <w:rFonts w:ascii="Corbel" w:hAnsi="Corbel" w:cstheme="majorHAnsi"/>
          <w:sz w:val="20"/>
          <w:szCs w:val="20"/>
          <w:u w:val="single"/>
        </w:rPr>
        <w:t>Clause de préavis</w:t>
      </w:r>
    </w:p>
    <w:p w14:paraId="40779B6B" w14:textId="6AD8538C" w:rsidR="00021727" w:rsidRPr="007C4178" w:rsidRDefault="00021727" w:rsidP="00021727">
      <w:pPr>
        <w:pStyle w:val="RedTxt"/>
        <w:tabs>
          <w:tab w:val="left" w:pos="9070"/>
        </w:tabs>
        <w:rPr>
          <w:rFonts w:ascii="Corbel" w:hAnsi="Corbel" w:cstheme="majorHAnsi"/>
          <w:sz w:val="20"/>
          <w:szCs w:val="20"/>
        </w:rPr>
      </w:pPr>
      <w:r w:rsidRPr="007C4178">
        <w:rPr>
          <w:rFonts w:ascii="Corbel" w:hAnsi="Corbel" w:cstheme="majorHAnsi"/>
          <w:sz w:val="20"/>
          <w:szCs w:val="20"/>
        </w:rPr>
        <w:t>Le titulaire du marché public s'engage à notifier à l'administration contractante, par</w:t>
      </w:r>
      <w:r w:rsidRPr="007C4178">
        <w:rPr>
          <w:rFonts w:ascii="Corbel" w:hAnsi="Corbel" w:cstheme="majorHAnsi"/>
          <w:iCs/>
          <w:sz w:val="20"/>
          <w:szCs w:val="20"/>
        </w:rPr>
        <w:t xml:space="preserve"> tous moyens permettant de déterminer la date avec précision (accusé de réception postal ou électronique)</w:t>
      </w:r>
      <w:r w:rsidRPr="007C4178">
        <w:rPr>
          <w:rFonts w:ascii="Corbel" w:hAnsi="Corbel" w:cstheme="majorHAnsi"/>
          <w:sz w:val="20"/>
          <w:szCs w:val="20"/>
        </w:rPr>
        <w:t>, ses nouveaux prix, révisés comme indiqué ci-dessus</w:t>
      </w:r>
      <w:r w:rsidRPr="007C4178">
        <w:rPr>
          <w:rFonts w:ascii="Corbel" w:hAnsi="Corbel" w:cstheme="majorHAnsi"/>
          <w:color w:val="44546A" w:themeColor="text2"/>
          <w:sz w:val="20"/>
          <w:szCs w:val="20"/>
        </w:rPr>
        <w:t xml:space="preserve"> </w:t>
      </w:r>
      <w:r w:rsidRPr="007C4178">
        <w:rPr>
          <w:rFonts w:ascii="Corbel" w:hAnsi="Corbel" w:cstheme="majorHAnsi"/>
          <w:sz w:val="20"/>
          <w:szCs w:val="20"/>
        </w:rPr>
        <w:t xml:space="preserve">(calcul du coefficient de révision et, le cas échéant, bordereaux de prix révisés), avec un préavis de </w:t>
      </w:r>
      <w:r w:rsidR="007D5DAF">
        <w:rPr>
          <w:rFonts w:ascii="Corbel" w:hAnsi="Corbel" w:cstheme="majorHAnsi"/>
          <w:sz w:val="20"/>
          <w:szCs w:val="20"/>
        </w:rPr>
        <w:t>3</w:t>
      </w:r>
      <w:r w:rsidRPr="007C4178">
        <w:rPr>
          <w:rFonts w:ascii="Corbel" w:hAnsi="Corbel" w:cstheme="majorHAnsi"/>
          <w:sz w:val="20"/>
          <w:szCs w:val="20"/>
        </w:rPr>
        <w:t xml:space="preserve"> mois minimum avant la date prévue pour la révision. L’acheteur accepte cette révision par une lettre d’acceptation </w:t>
      </w:r>
    </w:p>
    <w:p w14:paraId="47923156" w14:textId="77777777" w:rsidR="00021727" w:rsidRPr="007C4178" w:rsidRDefault="00021727" w:rsidP="00021727">
      <w:pPr>
        <w:pStyle w:val="RedTxt"/>
        <w:tabs>
          <w:tab w:val="left" w:pos="9070"/>
        </w:tabs>
        <w:rPr>
          <w:rFonts w:ascii="Corbel" w:hAnsi="Corbel" w:cstheme="majorHAnsi"/>
          <w:sz w:val="20"/>
          <w:szCs w:val="20"/>
          <w:u w:val="single"/>
        </w:rPr>
      </w:pPr>
    </w:p>
    <w:p w14:paraId="4E7B856F" w14:textId="77777777" w:rsidR="00021727" w:rsidRPr="007C4178" w:rsidRDefault="00021727" w:rsidP="00021727">
      <w:pPr>
        <w:pStyle w:val="RedTxt"/>
        <w:tabs>
          <w:tab w:val="left" w:pos="9070"/>
        </w:tabs>
        <w:rPr>
          <w:rFonts w:ascii="Corbel" w:hAnsi="Corbel" w:cstheme="majorHAnsi"/>
          <w:sz w:val="20"/>
          <w:szCs w:val="20"/>
          <w:u w:val="single"/>
        </w:rPr>
      </w:pPr>
      <w:r w:rsidRPr="007C4178">
        <w:rPr>
          <w:rFonts w:ascii="Corbel" w:hAnsi="Corbel" w:cstheme="majorHAnsi"/>
          <w:sz w:val="20"/>
          <w:szCs w:val="20"/>
          <w:u w:val="single"/>
        </w:rPr>
        <w:t>Clause de sauvegarde</w:t>
      </w:r>
    </w:p>
    <w:p w14:paraId="73BAE151" w14:textId="62A415C8" w:rsidR="00021727" w:rsidRPr="007C4178" w:rsidRDefault="00021727" w:rsidP="00021727">
      <w:pPr>
        <w:pStyle w:val="RedTxt"/>
        <w:tabs>
          <w:tab w:val="left" w:pos="9070"/>
        </w:tabs>
        <w:rPr>
          <w:rFonts w:ascii="Corbel" w:hAnsi="Corbel" w:cstheme="majorHAnsi"/>
          <w:sz w:val="20"/>
          <w:szCs w:val="20"/>
        </w:rPr>
      </w:pPr>
      <w:r w:rsidRPr="007C4178">
        <w:rPr>
          <w:rFonts w:ascii="Corbel" w:hAnsi="Corbel" w:cstheme="majorHAnsi"/>
          <w:sz w:val="20"/>
          <w:szCs w:val="20"/>
        </w:rPr>
        <w:t xml:space="preserve">La collectivité se réserve le droit de résilier sans indemnité la partie non exécutée du marché public à la date de la révision du bordereau de prix, du changement de barème ou de tarif, lorsque ce changement conduit à une augmentation de plus de </w:t>
      </w:r>
      <w:r w:rsidR="007D5DAF">
        <w:rPr>
          <w:rFonts w:ascii="Corbel" w:hAnsi="Corbel" w:cstheme="majorHAnsi"/>
          <w:sz w:val="20"/>
          <w:szCs w:val="20"/>
        </w:rPr>
        <w:t>3</w:t>
      </w:r>
      <w:r w:rsidRPr="007C4178">
        <w:rPr>
          <w:rFonts w:ascii="Corbel" w:hAnsi="Corbel" w:cstheme="majorHAnsi"/>
          <w:sz w:val="20"/>
          <w:szCs w:val="20"/>
        </w:rPr>
        <w:t xml:space="preserve"> % l'an.</w:t>
      </w:r>
    </w:p>
    <w:p w14:paraId="37046D56" w14:textId="77777777" w:rsidR="00021727" w:rsidRPr="007C4178" w:rsidRDefault="00021727" w:rsidP="00021727">
      <w:pPr>
        <w:tabs>
          <w:tab w:val="left" w:pos="9070"/>
        </w:tabs>
        <w:ind w:hanging="1440"/>
        <w:jc w:val="both"/>
        <w:rPr>
          <w:rFonts w:ascii="Corbel" w:hAnsi="Corbel" w:cstheme="majorHAnsi"/>
          <w:szCs w:val="20"/>
          <w:highlight w:val="cyan"/>
        </w:rPr>
      </w:pPr>
    </w:p>
    <w:p w14:paraId="27991282" w14:textId="77777777" w:rsidR="00021727" w:rsidRPr="007C4178" w:rsidRDefault="00021727" w:rsidP="00D064D9">
      <w:pPr>
        <w:pStyle w:val="RedTxt"/>
        <w:tabs>
          <w:tab w:val="left" w:pos="9070"/>
        </w:tabs>
        <w:rPr>
          <w:rFonts w:ascii="Corbel" w:hAnsi="Corbel" w:cstheme="majorHAnsi"/>
          <w:sz w:val="20"/>
          <w:szCs w:val="20"/>
        </w:rPr>
      </w:pPr>
      <w:r w:rsidRPr="007C4178">
        <w:rPr>
          <w:rFonts w:ascii="Corbel" w:hAnsi="Corbel" w:cstheme="majorHAnsi"/>
          <w:sz w:val="20"/>
          <w:szCs w:val="20"/>
        </w:rPr>
        <w:t>E</w:t>
      </w:r>
      <w:r w:rsidRPr="007C4178">
        <w:rPr>
          <w:rFonts w:ascii="Corbel" w:hAnsi="Corbel" w:cstheme="majorHAnsi"/>
          <w:b/>
          <w:sz w:val="20"/>
          <w:szCs w:val="20"/>
          <w:u w:val="single"/>
        </w:rPr>
        <w:t xml:space="preserve">n cas d’arrêt d’une série chronologique par l’INSEE </w:t>
      </w:r>
    </w:p>
    <w:p w14:paraId="3667DD7E" w14:textId="77777777" w:rsidR="00021727" w:rsidRPr="007C4178" w:rsidRDefault="00021727" w:rsidP="00D064D9">
      <w:pPr>
        <w:pStyle w:val="RedTxt"/>
        <w:tabs>
          <w:tab w:val="left" w:pos="9070"/>
        </w:tabs>
        <w:rPr>
          <w:rFonts w:ascii="Corbel" w:hAnsi="Corbel" w:cstheme="majorHAnsi"/>
          <w:sz w:val="20"/>
          <w:szCs w:val="20"/>
        </w:rPr>
      </w:pPr>
      <w:r w:rsidRPr="007C4178">
        <w:rPr>
          <w:rFonts w:ascii="Corbel" w:hAnsi="Corbel" w:cstheme="majorHAnsi"/>
          <w:sz w:val="20"/>
          <w:szCs w:val="20"/>
        </w:rPr>
        <w:t xml:space="preserve">3cas </w:t>
      </w:r>
    </w:p>
    <w:p w14:paraId="5A42F965" w14:textId="77777777" w:rsidR="009F787C" w:rsidRPr="007C4178" w:rsidRDefault="009F787C" w:rsidP="00D064D9">
      <w:pPr>
        <w:spacing w:before="100" w:beforeAutospacing="1" w:after="100" w:afterAutospacing="1"/>
        <w:jc w:val="both"/>
        <w:rPr>
          <w:rFonts w:ascii="Corbel" w:hAnsi="Corbel"/>
          <w:color w:val="000000"/>
          <w:szCs w:val="20"/>
          <w:u w:val="single"/>
        </w:rPr>
      </w:pPr>
      <w:r w:rsidRPr="007C4178">
        <w:rPr>
          <w:rFonts w:ascii="Corbel" w:hAnsi="Corbel"/>
          <w:color w:val="000000"/>
          <w:szCs w:val="20"/>
          <w:u w:val="single"/>
        </w:rPr>
        <w:t>Cas 1 :</w:t>
      </w:r>
    </w:p>
    <w:p w14:paraId="56668F20" w14:textId="77777777" w:rsidR="009F787C" w:rsidRPr="007C4178" w:rsidRDefault="009F787C" w:rsidP="00D064D9">
      <w:pPr>
        <w:jc w:val="both"/>
        <w:rPr>
          <w:rFonts w:ascii="Corbel" w:hAnsi="Corbel"/>
          <w:color w:val="000000"/>
          <w:szCs w:val="20"/>
        </w:rPr>
      </w:pPr>
      <w:r w:rsidRPr="007C4178">
        <w:rPr>
          <w:rFonts w:ascii="Corbel" w:hAnsi="Corbel"/>
          <w:color w:val="000000"/>
          <w:szCs w:val="20"/>
        </w:rPr>
        <w:t>Soit le site propose une nouvelle série chronologique, appelée série poursuivante et propose un coefficient de raccordement C avec l’ancienne :</w:t>
      </w:r>
    </w:p>
    <w:p w14:paraId="378DACFF" w14:textId="77777777" w:rsidR="009F787C" w:rsidRPr="007C4178" w:rsidRDefault="009F787C" w:rsidP="00D064D9">
      <w:pPr>
        <w:jc w:val="both"/>
        <w:rPr>
          <w:rFonts w:ascii="Corbel" w:hAnsi="Corbel"/>
          <w:color w:val="000000"/>
          <w:szCs w:val="20"/>
        </w:rPr>
      </w:pPr>
      <w:r w:rsidRPr="007C4178">
        <w:rPr>
          <w:rFonts w:ascii="Corbel" w:hAnsi="Corbel"/>
          <w:color w:val="000000"/>
          <w:szCs w:val="20"/>
        </w:rPr>
        <w:t>Le nouvel indice est alors calculé par application de la formule suivante :</w:t>
      </w:r>
    </w:p>
    <w:p w14:paraId="51327B77" w14:textId="77777777" w:rsidR="009F787C" w:rsidRPr="007C4178" w:rsidRDefault="009F787C" w:rsidP="00D064D9">
      <w:pPr>
        <w:jc w:val="both"/>
        <w:rPr>
          <w:rFonts w:ascii="Corbel" w:hAnsi="Corbel"/>
          <w:color w:val="000000"/>
          <w:szCs w:val="20"/>
        </w:rPr>
      </w:pPr>
      <w:r w:rsidRPr="007C4178">
        <w:rPr>
          <w:rFonts w:ascii="Corbel" w:hAnsi="Corbel"/>
          <w:color w:val="000000"/>
          <w:szCs w:val="20"/>
        </w:rPr>
        <w:t>Valeur du nouvel indice à la date t : VPT x C</w:t>
      </w:r>
    </w:p>
    <w:p w14:paraId="18B7735A" w14:textId="77777777" w:rsidR="009F787C" w:rsidRPr="007C4178" w:rsidRDefault="009F787C" w:rsidP="00D064D9">
      <w:pPr>
        <w:jc w:val="both"/>
        <w:rPr>
          <w:rFonts w:ascii="Corbel" w:hAnsi="Corbel"/>
          <w:color w:val="000000"/>
          <w:szCs w:val="20"/>
        </w:rPr>
      </w:pPr>
      <w:r w:rsidRPr="007C4178">
        <w:rPr>
          <w:rFonts w:ascii="Corbel" w:hAnsi="Corbel"/>
          <w:color w:val="000000"/>
          <w:szCs w:val="20"/>
        </w:rPr>
        <w:t>Dans laquelle :</w:t>
      </w:r>
    </w:p>
    <w:p w14:paraId="50D1057B" w14:textId="77777777" w:rsidR="009F787C" w:rsidRPr="007C4178" w:rsidRDefault="009F787C" w:rsidP="00D064D9">
      <w:pPr>
        <w:jc w:val="both"/>
        <w:rPr>
          <w:rFonts w:ascii="Corbel" w:hAnsi="Corbel"/>
          <w:color w:val="000000"/>
          <w:szCs w:val="20"/>
        </w:rPr>
      </w:pPr>
      <w:r w:rsidRPr="007C4178">
        <w:rPr>
          <w:rFonts w:ascii="Corbel" w:hAnsi="Corbel"/>
          <w:color w:val="000000"/>
          <w:szCs w:val="20"/>
        </w:rPr>
        <w:t>VPT représente la valeur définitive à la date t de la série poursuivante ;</w:t>
      </w:r>
    </w:p>
    <w:p w14:paraId="7DCC2BF4" w14:textId="77777777" w:rsidR="009F787C" w:rsidRPr="007C4178" w:rsidRDefault="009F787C" w:rsidP="00D064D9">
      <w:pPr>
        <w:jc w:val="both"/>
        <w:rPr>
          <w:rFonts w:ascii="Corbel" w:hAnsi="Corbel"/>
          <w:color w:val="000000"/>
          <w:szCs w:val="20"/>
        </w:rPr>
      </w:pPr>
      <w:r w:rsidRPr="007C4178">
        <w:rPr>
          <w:rFonts w:ascii="Corbel" w:hAnsi="Corbel"/>
          <w:color w:val="000000"/>
          <w:szCs w:val="20"/>
        </w:rPr>
        <w:t>C représente la valeur du coefficient de raccordement fourni, avec le nombre de décimales fournies</w:t>
      </w:r>
    </w:p>
    <w:p w14:paraId="1CBF1B8A" w14:textId="77777777" w:rsidR="009F787C" w:rsidRPr="007C4178" w:rsidRDefault="009F787C" w:rsidP="00D064D9">
      <w:pPr>
        <w:spacing w:before="100" w:beforeAutospacing="1" w:after="100" w:afterAutospacing="1"/>
        <w:jc w:val="both"/>
        <w:rPr>
          <w:rFonts w:ascii="Corbel" w:hAnsi="Corbel"/>
          <w:color w:val="000000"/>
          <w:szCs w:val="20"/>
          <w:u w:val="single"/>
        </w:rPr>
      </w:pPr>
      <w:r w:rsidRPr="007C4178">
        <w:rPr>
          <w:rFonts w:ascii="Corbel" w:hAnsi="Corbel"/>
          <w:color w:val="000000"/>
          <w:szCs w:val="20"/>
          <w:u w:val="single"/>
        </w:rPr>
        <w:t>Cas 2 :</w:t>
      </w:r>
    </w:p>
    <w:p w14:paraId="6A904630" w14:textId="77777777" w:rsidR="009F787C" w:rsidRPr="007C4178" w:rsidRDefault="009F787C" w:rsidP="00D064D9">
      <w:pPr>
        <w:jc w:val="both"/>
        <w:rPr>
          <w:rFonts w:ascii="Corbel" w:hAnsi="Corbel"/>
          <w:color w:val="000000"/>
          <w:szCs w:val="20"/>
        </w:rPr>
      </w:pPr>
      <w:r w:rsidRPr="007C4178">
        <w:rPr>
          <w:rFonts w:ascii="Corbel" w:hAnsi="Corbel"/>
          <w:color w:val="000000"/>
          <w:szCs w:val="20"/>
        </w:rPr>
        <w:t>Soit le site propose une nouvelle série chronologique, appelée série poursuivante et ne propose pas un coefficient de raccordement C avec l’ancienne :</w:t>
      </w:r>
    </w:p>
    <w:p w14:paraId="3BE17D19" w14:textId="77777777" w:rsidR="009F787C" w:rsidRPr="007C4178" w:rsidRDefault="009F787C" w:rsidP="00D064D9">
      <w:pPr>
        <w:jc w:val="both"/>
        <w:rPr>
          <w:rFonts w:ascii="Corbel" w:hAnsi="Corbel"/>
          <w:color w:val="000000"/>
          <w:szCs w:val="20"/>
        </w:rPr>
      </w:pPr>
      <w:r w:rsidRPr="007C4178">
        <w:rPr>
          <w:rFonts w:ascii="Corbel" w:hAnsi="Corbel"/>
          <w:color w:val="000000"/>
          <w:szCs w:val="20"/>
        </w:rPr>
        <w:t>Le coefficient de raccordement C, est alors calculé selon la formule suivante :</w:t>
      </w:r>
    </w:p>
    <w:p w14:paraId="548903DE" w14:textId="77777777" w:rsidR="009F787C" w:rsidRPr="007C4178" w:rsidRDefault="009F787C" w:rsidP="00D064D9">
      <w:pPr>
        <w:jc w:val="both"/>
        <w:rPr>
          <w:rFonts w:ascii="Corbel" w:hAnsi="Corbel"/>
          <w:color w:val="000000"/>
          <w:szCs w:val="20"/>
        </w:rPr>
      </w:pPr>
      <w:r w:rsidRPr="007C4178">
        <w:rPr>
          <w:rFonts w:ascii="Corbel" w:hAnsi="Corbel"/>
          <w:color w:val="000000"/>
          <w:szCs w:val="20"/>
        </w:rPr>
        <w:t xml:space="preserve">C= Va / </w:t>
      </w:r>
      <w:proofErr w:type="spellStart"/>
      <w:r w:rsidRPr="007C4178">
        <w:rPr>
          <w:rFonts w:ascii="Corbel" w:hAnsi="Corbel"/>
          <w:color w:val="000000"/>
          <w:szCs w:val="20"/>
        </w:rPr>
        <w:t>Vp</w:t>
      </w:r>
      <w:proofErr w:type="spellEnd"/>
    </w:p>
    <w:p w14:paraId="2766490C" w14:textId="77777777" w:rsidR="009F787C" w:rsidRPr="007C4178" w:rsidRDefault="009F787C" w:rsidP="00D064D9">
      <w:pPr>
        <w:jc w:val="both"/>
        <w:rPr>
          <w:rFonts w:ascii="Corbel" w:hAnsi="Corbel"/>
          <w:color w:val="000000"/>
          <w:szCs w:val="20"/>
        </w:rPr>
      </w:pPr>
      <w:r w:rsidRPr="007C4178">
        <w:rPr>
          <w:rFonts w:ascii="Corbel" w:hAnsi="Corbel"/>
          <w:color w:val="000000"/>
          <w:szCs w:val="20"/>
        </w:rPr>
        <w:t>Dans laquelle :</w:t>
      </w:r>
    </w:p>
    <w:p w14:paraId="1A0D0C55" w14:textId="77777777" w:rsidR="009F787C" w:rsidRPr="007C4178" w:rsidRDefault="009F787C" w:rsidP="00D064D9">
      <w:pPr>
        <w:jc w:val="both"/>
        <w:rPr>
          <w:rFonts w:ascii="Corbel" w:hAnsi="Corbel"/>
          <w:color w:val="000000"/>
          <w:szCs w:val="20"/>
        </w:rPr>
      </w:pPr>
      <w:r w:rsidRPr="007C4178">
        <w:rPr>
          <w:rFonts w:ascii="Corbel" w:hAnsi="Corbel"/>
          <w:color w:val="000000"/>
          <w:szCs w:val="20"/>
        </w:rPr>
        <w:t xml:space="preserve">Va </w:t>
      </w:r>
      <w:proofErr w:type="spellStart"/>
      <w:r w:rsidRPr="007C4178">
        <w:rPr>
          <w:rFonts w:ascii="Corbel" w:hAnsi="Corbel"/>
          <w:color w:val="000000"/>
          <w:szCs w:val="20"/>
        </w:rPr>
        <w:t>représente</w:t>
      </w:r>
      <w:proofErr w:type="spellEnd"/>
      <w:r w:rsidRPr="007C4178">
        <w:rPr>
          <w:rFonts w:ascii="Corbel" w:hAnsi="Corbel"/>
          <w:color w:val="000000"/>
          <w:szCs w:val="20"/>
        </w:rPr>
        <w:t xml:space="preserve"> la dernière valeur de la série arrêtée ;</w:t>
      </w:r>
    </w:p>
    <w:p w14:paraId="019ECA7C" w14:textId="77777777" w:rsidR="009F787C" w:rsidRPr="007C4178" w:rsidRDefault="009F787C" w:rsidP="00D064D9">
      <w:pPr>
        <w:jc w:val="both"/>
        <w:rPr>
          <w:rFonts w:ascii="Corbel" w:hAnsi="Corbel"/>
          <w:color w:val="000000"/>
          <w:szCs w:val="20"/>
        </w:rPr>
      </w:pPr>
      <w:r w:rsidRPr="007C4178">
        <w:rPr>
          <w:rFonts w:ascii="Corbel" w:hAnsi="Corbel"/>
          <w:color w:val="000000"/>
          <w:szCs w:val="20"/>
        </w:rPr>
        <w:t>VP représente la valeur de la série poursuivante à la même date.</w:t>
      </w:r>
    </w:p>
    <w:p w14:paraId="43CAB3F7" w14:textId="77777777" w:rsidR="009F787C" w:rsidRPr="007C4178" w:rsidRDefault="009F787C" w:rsidP="00D064D9">
      <w:pPr>
        <w:spacing w:before="100" w:beforeAutospacing="1" w:after="100" w:afterAutospacing="1"/>
        <w:jc w:val="both"/>
        <w:rPr>
          <w:rFonts w:ascii="Corbel" w:hAnsi="Corbel"/>
          <w:color w:val="000000"/>
          <w:szCs w:val="20"/>
          <w:u w:val="single"/>
        </w:rPr>
      </w:pPr>
      <w:r w:rsidRPr="007C4178">
        <w:rPr>
          <w:rFonts w:ascii="Corbel" w:hAnsi="Corbel"/>
          <w:color w:val="000000"/>
          <w:szCs w:val="20"/>
          <w:u w:val="single"/>
        </w:rPr>
        <w:t>Cas 3 :</w:t>
      </w:r>
    </w:p>
    <w:p w14:paraId="5266D80F" w14:textId="77777777" w:rsidR="009F787C" w:rsidRPr="007C4178" w:rsidRDefault="009F787C" w:rsidP="00D064D9">
      <w:pPr>
        <w:jc w:val="both"/>
        <w:rPr>
          <w:rFonts w:ascii="Corbel" w:hAnsi="Corbel"/>
          <w:color w:val="000000"/>
          <w:szCs w:val="20"/>
        </w:rPr>
      </w:pPr>
      <w:r w:rsidRPr="007C4178">
        <w:rPr>
          <w:rFonts w:ascii="Corbel" w:hAnsi="Corbel"/>
          <w:color w:val="000000"/>
          <w:szCs w:val="20"/>
        </w:rPr>
        <w:t>Soit le site ne propose pas de série poursuivante :</w:t>
      </w:r>
    </w:p>
    <w:p w14:paraId="4E7B87C6" w14:textId="77777777" w:rsidR="009F787C" w:rsidRPr="007C4178" w:rsidRDefault="009F787C" w:rsidP="00D064D9">
      <w:pPr>
        <w:jc w:val="both"/>
        <w:rPr>
          <w:rFonts w:ascii="Corbel" w:hAnsi="Corbel"/>
          <w:color w:val="000000"/>
          <w:szCs w:val="20"/>
        </w:rPr>
      </w:pPr>
      <w:r w:rsidRPr="007C4178">
        <w:rPr>
          <w:rFonts w:ascii="Corbel" w:hAnsi="Corbel"/>
          <w:color w:val="000000"/>
          <w:szCs w:val="20"/>
        </w:rPr>
        <w:t>La série arrêtée est poursuivie par une nouvelle série choisie en accord entre le titulaire et le pouvoir adjudicateur avec application d’un coefficient de raccordement C calculé selon la formule suivante :</w:t>
      </w:r>
    </w:p>
    <w:p w14:paraId="741485FA" w14:textId="77777777" w:rsidR="009F787C" w:rsidRPr="007C4178" w:rsidRDefault="009F787C" w:rsidP="00D064D9">
      <w:pPr>
        <w:jc w:val="both"/>
        <w:rPr>
          <w:rFonts w:ascii="Corbel" w:hAnsi="Corbel"/>
          <w:color w:val="000000"/>
          <w:szCs w:val="20"/>
        </w:rPr>
      </w:pPr>
      <w:r w:rsidRPr="007C4178">
        <w:rPr>
          <w:rFonts w:ascii="Corbel" w:hAnsi="Corbel"/>
          <w:color w:val="000000"/>
          <w:szCs w:val="20"/>
        </w:rPr>
        <w:t xml:space="preserve">C= Va / </w:t>
      </w:r>
      <w:proofErr w:type="spellStart"/>
      <w:r w:rsidRPr="007C4178">
        <w:rPr>
          <w:rFonts w:ascii="Corbel" w:hAnsi="Corbel"/>
          <w:color w:val="000000"/>
          <w:szCs w:val="20"/>
        </w:rPr>
        <w:t>Vp</w:t>
      </w:r>
      <w:proofErr w:type="spellEnd"/>
    </w:p>
    <w:p w14:paraId="5264B9DC" w14:textId="77777777" w:rsidR="009F787C" w:rsidRPr="007C4178" w:rsidRDefault="009F787C" w:rsidP="00D064D9">
      <w:pPr>
        <w:jc w:val="both"/>
        <w:rPr>
          <w:rFonts w:ascii="Corbel" w:hAnsi="Corbel"/>
          <w:color w:val="000000"/>
          <w:szCs w:val="20"/>
        </w:rPr>
      </w:pPr>
      <w:r w:rsidRPr="007C4178">
        <w:rPr>
          <w:rFonts w:ascii="Corbel" w:hAnsi="Corbel"/>
          <w:color w:val="000000"/>
          <w:szCs w:val="20"/>
        </w:rPr>
        <w:t>Dans laquelle :</w:t>
      </w:r>
    </w:p>
    <w:p w14:paraId="7D3B1871" w14:textId="77777777" w:rsidR="009F787C" w:rsidRPr="007C4178" w:rsidRDefault="009F787C" w:rsidP="00D064D9">
      <w:pPr>
        <w:jc w:val="both"/>
        <w:rPr>
          <w:rFonts w:ascii="Corbel" w:hAnsi="Corbel"/>
          <w:color w:val="000000"/>
          <w:szCs w:val="20"/>
        </w:rPr>
      </w:pPr>
      <w:r w:rsidRPr="007C4178">
        <w:rPr>
          <w:rFonts w:ascii="Corbel" w:hAnsi="Corbel"/>
          <w:color w:val="000000"/>
          <w:szCs w:val="20"/>
        </w:rPr>
        <w:t xml:space="preserve">Va </w:t>
      </w:r>
      <w:proofErr w:type="spellStart"/>
      <w:r w:rsidRPr="007C4178">
        <w:rPr>
          <w:rFonts w:ascii="Corbel" w:hAnsi="Corbel"/>
          <w:color w:val="000000"/>
          <w:szCs w:val="20"/>
        </w:rPr>
        <w:t>représente</w:t>
      </w:r>
      <w:proofErr w:type="spellEnd"/>
      <w:r w:rsidRPr="007C4178">
        <w:rPr>
          <w:rFonts w:ascii="Corbel" w:hAnsi="Corbel"/>
          <w:color w:val="000000"/>
          <w:szCs w:val="20"/>
        </w:rPr>
        <w:t xml:space="preserve"> la dernière valeur de la série arrêtée ;</w:t>
      </w:r>
    </w:p>
    <w:p w14:paraId="5F2599FD" w14:textId="77777777" w:rsidR="009F787C" w:rsidRPr="007C4178" w:rsidRDefault="009F787C" w:rsidP="00D064D9">
      <w:pPr>
        <w:jc w:val="both"/>
        <w:rPr>
          <w:rFonts w:ascii="Corbel" w:hAnsi="Corbel"/>
          <w:color w:val="000000"/>
          <w:szCs w:val="20"/>
        </w:rPr>
      </w:pPr>
      <w:proofErr w:type="spellStart"/>
      <w:r w:rsidRPr="007C4178">
        <w:rPr>
          <w:rFonts w:ascii="Corbel" w:hAnsi="Corbel"/>
          <w:color w:val="000000"/>
          <w:szCs w:val="20"/>
        </w:rPr>
        <w:t>Vp</w:t>
      </w:r>
      <w:proofErr w:type="spellEnd"/>
      <w:r w:rsidRPr="007C4178">
        <w:rPr>
          <w:rFonts w:ascii="Corbel" w:hAnsi="Corbel"/>
          <w:color w:val="000000"/>
          <w:szCs w:val="20"/>
        </w:rPr>
        <w:t xml:space="preserve"> représente la valeur de la nouvelle série à la même date.</w:t>
      </w:r>
    </w:p>
    <w:p w14:paraId="40917153" w14:textId="77777777" w:rsidR="009F787C" w:rsidRPr="007C4178" w:rsidRDefault="009F787C" w:rsidP="00D064D9">
      <w:pPr>
        <w:jc w:val="both"/>
        <w:rPr>
          <w:rFonts w:ascii="Corbel" w:hAnsi="Corbel"/>
          <w:color w:val="000000"/>
          <w:szCs w:val="20"/>
        </w:rPr>
      </w:pPr>
      <w:r w:rsidRPr="007C4178">
        <w:rPr>
          <w:rFonts w:ascii="Corbel" w:hAnsi="Corbel"/>
          <w:color w:val="000000"/>
          <w:szCs w:val="20"/>
        </w:rPr>
        <w:t>La nouvelle série fera l’objet d’une modification de marché public</w:t>
      </w:r>
    </w:p>
    <w:p w14:paraId="345FB0D5" w14:textId="77777777" w:rsidR="00021727" w:rsidRPr="007C4178" w:rsidRDefault="00021727" w:rsidP="00D064D9">
      <w:pPr>
        <w:jc w:val="both"/>
        <w:rPr>
          <w:rFonts w:ascii="Corbel" w:hAnsi="Corbel"/>
          <w:szCs w:val="20"/>
        </w:rPr>
      </w:pPr>
    </w:p>
    <w:p w14:paraId="55992862" w14:textId="77777777" w:rsidR="00D15562" w:rsidRPr="007C4178" w:rsidRDefault="00D15562" w:rsidP="00F32744">
      <w:pPr>
        <w:pStyle w:val="Titre1"/>
      </w:pPr>
      <w:bookmarkStart w:id="83" w:name="_Toc415222015"/>
      <w:bookmarkStart w:id="84" w:name="_Toc219713871"/>
      <w:r w:rsidRPr="007C4178">
        <w:t>Tranches optionnelles</w:t>
      </w:r>
      <w:bookmarkEnd w:id="83"/>
      <w:r w:rsidRPr="007C4178">
        <w:t xml:space="preserve"> (clause de réexamen)</w:t>
      </w:r>
      <w:bookmarkEnd w:id="84"/>
    </w:p>
    <w:p w14:paraId="6FAF23A5" w14:textId="77777777" w:rsidR="00D15562" w:rsidRPr="007C4178" w:rsidRDefault="00D15562" w:rsidP="00434348">
      <w:pPr>
        <w:pStyle w:val="RedTxt"/>
        <w:tabs>
          <w:tab w:val="left" w:pos="9070"/>
        </w:tabs>
        <w:rPr>
          <w:rFonts w:ascii="Corbel" w:hAnsi="Corbel" w:cstheme="majorHAnsi"/>
          <w:i/>
          <w:iCs/>
          <w:sz w:val="20"/>
          <w:szCs w:val="20"/>
        </w:rPr>
      </w:pPr>
      <w:r w:rsidRPr="007C4178">
        <w:rPr>
          <w:rFonts w:ascii="Corbel" w:hAnsi="Corbel" w:cstheme="majorHAnsi"/>
          <w:iCs/>
          <w:sz w:val="20"/>
          <w:szCs w:val="20"/>
        </w:rPr>
        <w:t>Sans objet</w:t>
      </w:r>
    </w:p>
    <w:p w14:paraId="17CEDBF4" w14:textId="77777777" w:rsidR="00D15562" w:rsidRPr="007C4178" w:rsidRDefault="00D15562" w:rsidP="00434348">
      <w:pPr>
        <w:pStyle w:val="RedTxt"/>
        <w:tabs>
          <w:tab w:val="left" w:pos="9070"/>
        </w:tabs>
        <w:rPr>
          <w:rFonts w:ascii="Corbel" w:hAnsi="Corbel" w:cstheme="majorHAnsi"/>
          <w:iCs/>
          <w:sz w:val="20"/>
          <w:szCs w:val="20"/>
        </w:rPr>
      </w:pPr>
    </w:p>
    <w:p w14:paraId="75D8DB81" w14:textId="77777777" w:rsidR="00D15562" w:rsidRPr="007C4178" w:rsidRDefault="00D15562" w:rsidP="001D0568">
      <w:pPr>
        <w:pStyle w:val="Titre"/>
        <w:rPr>
          <w:rFonts w:ascii="Corbel" w:hAnsi="Corbel"/>
        </w:rPr>
      </w:pPr>
      <w:bookmarkStart w:id="85" w:name="_Toc415222016"/>
      <w:bookmarkStart w:id="86" w:name="_Toc219713872"/>
      <w:r w:rsidRPr="007C4178">
        <w:rPr>
          <w:rFonts w:ascii="Corbel" w:hAnsi="Corbel"/>
        </w:rPr>
        <w:t>Avance</w:t>
      </w:r>
      <w:bookmarkEnd w:id="85"/>
      <w:bookmarkEnd w:id="86"/>
      <w:r w:rsidRPr="007C4178">
        <w:rPr>
          <w:rFonts w:ascii="Corbel" w:hAnsi="Corbel"/>
        </w:rPr>
        <w:t xml:space="preserve"> </w:t>
      </w:r>
    </w:p>
    <w:p w14:paraId="1B69E917" w14:textId="77777777" w:rsidR="00D15562" w:rsidRPr="007C4178" w:rsidRDefault="00D15562" w:rsidP="00434348">
      <w:pPr>
        <w:pStyle w:val="RedTxt"/>
        <w:tabs>
          <w:tab w:val="left" w:pos="9070"/>
        </w:tabs>
        <w:rPr>
          <w:rFonts w:ascii="Corbel" w:hAnsi="Corbel" w:cstheme="majorHAnsi"/>
          <w:sz w:val="20"/>
          <w:szCs w:val="20"/>
        </w:rPr>
      </w:pPr>
    </w:p>
    <w:p w14:paraId="1EE45AAF" w14:textId="77777777" w:rsidR="00B66661" w:rsidRPr="007C4178" w:rsidRDefault="00B66661" w:rsidP="00B66661">
      <w:pPr>
        <w:shd w:val="clear" w:color="auto" w:fill="FFFFFF"/>
        <w:tabs>
          <w:tab w:val="left" w:pos="9070"/>
        </w:tabs>
        <w:jc w:val="both"/>
        <w:rPr>
          <w:rFonts w:ascii="Corbel" w:hAnsi="Corbel" w:cstheme="majorHAnsi"/>
          <w:szCs w:val="20"/>
        </w:rPr>
      </w:pPr>
      <w:r w:rsidRPr="007C4178">
        <w:rPr>
          <w:rFonts w:ascii="Corbel" w:hAnsi="Corbel" w:cstheme="majorHAnsi"/>
          <w:szCs w:val="20"/>
        </w:rPr>
        <w:t xml:space="preserve">Sans objet </w:t>
      </w:r>
    </w:p>
    <w:p w14:paraId="47456EFA" w14:textId="77777777" w:rsidR="00D15562" w:rsidRPr="007C4178" w:rsidRDefault="00D15562" w:rsidP="00434348">
      <w:pPr>
        <w:pStyle w:val="RedTxt"/>
        <w:tabs>
          <w:tab w:val="left" w:pos="9070"/>
        </w:tabs>
        <w:rPr>
          <w:rFonts w:ascii="Corbel" w:hAnsi="Corbel" w:cstheme="majorHAnsi"/>
          <w:sz w:val="20"/>
          <w:szCs w:val="20"/>
        </w:rPr>
      </w:pPr>
    </w:p>
    <w:p w14:paraId="4DBF3D71" w14:textId="77777777" w:rsidR="00D15562" w:rsidRPr="007C4178" w:rsidRDefault="00D15562" w:rsidP="001D0568">
      <w:pPr>
        <w:pStyle w:val="Titre"/>
        <w:rPr>
          <w:rFonts w:ascii="Corbel" w:hAnsi="Corbel"/>
        </w:rPr>
      </w:pPr>
      <w:r w:rsidRPr="007C4178">
        <w:rPr>
          <w:rFonts w:ascii="Corbel" w:hAnsi="Corbel"/>
        </w:rPr>
        <w:t xml:space="preserve"> </w:t>
      </w:r>
      <w:bookmarkStart w:id="87" w:name="_Toc415222017"/>
      <w:bookmarkStart w:id="88" w:name="_Toc219713873"/>
      <w:r w:rsidRPr="007C4178">
        <w:rPr>
          <w:rFonts w:ascii="Corbel" w:hAnsi="Corbel"/>
        </w:rPr>
        <w:t>Acomptes et paiements partiels définitifs</w:t>
      </w:r>
      <w:bookmarkEnd w:id="87"/>
      <w:bookmarkEnd w:id="88"/>
    </w:p>
    <w:p w14:paraId="3CA502F9" w14:textId="77777777" w:rsidR="00D15562" w:rsidRPr="007C4178" w:rsidRDefault="00D15562" w:rsidP="00434348">
      <w:pPr>
        <w:pStyle w:val="RedTxt"/>
        <w:tabs>
          <w:tab w:val="left" w:pos="9070"/>
        </w:tabs>
        <w:rPr>
          <w:rFonts w:ascii="Corbel" w:hAnsi="Corbel" w:cstheme="majorHAnsi"/>
          <w:sz w:val="20"/>
          <w:szCs w:val="20"/>
        </w:rPr>
      </w:pPr>
    </w:p>
    <w:p w14:paraId="475BB0E0" w14:textId="3F1B3CA8" w:rsidR="00B5511A" w:rsidRPr="007C4178" w:rsidRDefault="00B5511A" w:rsidP="00434348">
      <w:pPr>
        <w:pStyle w:val="RedTxt"/>
        <w:tabs>
          <w:tab w:val="left" w:pos="9070"/>
        </w:tabs>
        <w:rPr>
          <w:rFonts w:ascii="Corbel" w:hAnsi="Corbel" w:cstheme="majorHAnsi"/>
          <w:sz w:val="20"/>
          <w:szCs w:val="20"/>
        </w:rPr>
      </w:pPr>
      <w:r w:rsidRPr="007C4178">
        <w:rPr>
          <w:rFonts w:ascii="Corbel" w:hAnsi="Corbel" w:cstheme="majorHAnsi"/>
          <w:sz w:val="20"/>
          <w:szCs w:val="20"/>
        </w:rPr>
        <w:t>Sans objet</w:t>
      </w:r>
    </w:p>
    <w:p w14:paraId="2A7E5BB7" w14:textId="77777777" w:rsidR="007C4178" w:rsidRPr="007C4178" w:rsidRDefault="007C4178" w:rsidP="00434348">
      <w:pPr>
        <w:pStyle w:val="RedTxt"/>
        <w:tabs>
          <w:tab w:val="left" w:pos="9070"/>
        </w:tabs>
        <w:rPr>
          <w:rFonts w:ascii="Corbel" w:hAnsi="Corbel" w:cstheme="majorHAnsi"/>
          <w:sz w:val="20"/>
          <w:szCs w:val="20"/>
        </w:rPr>
      </w:pPr>
    </w:p>
    <w:p w14:paraId="469A2D6A" w14:textId="3B5725C4" w:rsidR="00D15562" w:rsidRPr="007C4178" w:rsidRDefault="00D15562" w:rsidP="001D0568">
      <w:pPr>
        <w:pStyle w:val="Titre"/>
        <w:rPr>
          <w:rFonts w:ascii="Corbel" w:hAnsi="Corbel"/>
        </w:rPr>
      </w:pPr>
      <w:bookmarkStart w:id="89" w:name="_Toc415222018"/>
      <w:bookmarkStart w:id="90" w:name="_Toc219713874"/>
      <w:r w:rsidRPr="007C4178">
        <w:rPr>
          <w:rFonts w:ascii="Corbel" w:hAnsi="Corbel"/>
        </w:rPr>
        <w:t>Paiement-établissement de la facture</w:t>
      </w:r>
      <w:bookmarkEnd w:id="89"/>
      <w:bookmarkEnd w:id="90"/>
    </w:p>
    <w:p w14:paraId="23CD1E7D" w14:textId="5145A7AA" w:rsidR="00D15562" w:rsidRPr="007C4178" w:rsidRDefault="00D15562" w:rsidP="00F32744">
      <w:pPr>
        <w:pStyle w:val="Titre1"/>
      </w:pPr>
      <w:bookmarkStart w:id="91" w:name="_Toc415222019"/>
      <w:bookmarkStart w:id="92" w:name="_Toc219713875"/>
      <w:r w:rsidRPr="007C4178">
        <w:t>Mode de règlement</w:t>
      </w:r>
      <w:bookmarkEnd w:id="91"/>
      <w:bookmarkEnd w:id="92"/>
    </w:p>
    <w:p w14:paraId="0F17793B" w14:textId="77777777" w:rsidR="00D15562" w:rsidRPr="007C4178" w:rsidRDefault="00D15562" w:rsidP="009D4F34">
      <w:pPr>
        <w:tabs>
          <w:tab w:val="left" w:pos="9070"/>
        </w:tabs>
        <w:autoSpaceDE w:val="0"/>
        <w:autoSpaceDN w:val="0"/>
        <w:adjustRightInd w:val="0"/>
        <w:jc w:val="both"/>
        <w:rPr>
          <w:rFonts w:ascii="Corbel" w:hAnsi="Corbel" w:cstheme="majorHAnsi"/>
          <w:szCs w:val="20"/>
        </w:rPr>
      </w:pPr>
      <w:r w:rsidRPr="007C4178">
        <w:rPr>
          <w:rFonts w:ascii="Corbel" w:hAnsi="Corbel" w:cstheme="majorHAnsi"/>
          <w:szCs w:val="20"/>
        </w:rPr>
        <w:t>Le délai global de paiement ne pourra excéder 50 jours selon les dispositions de l'article R2192-11 du code de la commande publique</w:t>
      </w:r>
    </w:p>
    <w:p w14:paraId="12927B6B" w14:textId="77777777" w:rsidR="00D15562" w:rsidRDefault="00D15562" w:rsidP="00434348">
      <w:pPr>
        <w:pStyle w:val="RedTxt"/>
        <w:tabs>
          <w:tab w:val="left" w:pos="9070"/>
        </w:tabs>
        <w:rPr>
          <w:rFonts w:ascii="Corbel" w:hAnsi="Corbel" w:cstheme="majorHAnsi"/>
          <w:sz w:val="20"/>
          <w:szCs w:val="20"/>
        </w:rPr>
      </w:pPr>
    </w:p>
    <w:p w14:paraId="620EEBB8" w14:textId="77777777" w:rsidR="000F618F" w:rsidRPr="007C4178" w:rsidRDefault="000F618F" w:rsidP="00434348">
      <w:pPr>
        <w:pStyle w:val="RedTxt"/>
        <w:tabs>
          <w:tab w:val="left" w:pos="9070"/>
        </w:tabs>
        <w:rPr>
          <w:rFonts w:ascii="Corbel" w:hAnsi="Corbel" w:cstheme="majorHAnsi"/>
          <w:sz w:val="20"/>
          <w:szCs w:val="20"/>
        </w:rPr>
      </w:pPr>
    </w:p>
    <w:p w14:paraId="18956714" w14:textId="77777777" w:rsidR="00D15562" w:rsidRPr="007C4178" w:rsidRDefault="00D15562" w:rsidP="00F32744">
      <w:pPr>
        <w:pStyle w:val="Titre1"/>
      </w:pPr>
      <w:bookmarkStart w:id="93" w:name="_Toc415222020"/>
      <w:bookmarkStart w:id="94" w:name="_Toc219713876"/>
      <w:r w:rsidRPr="007C4178">
        <w:lastRenderedPageBreak/>
        <w:t>Présentation des demandes de paiement</w:t>
      </w:r>
      <w:bookmarkEnd w:id="93"/>
      <w:bookmarkEnd w:id="94"/>
      <w:r w:rsidRPr="007C4178">
        <w:t xml:space="preserve"> </w:t>
      </w:r>
    </w:p>
    <w:p w14:paraId="36A02E60" w14:textId="77777777" w:rsidR="00D15562" w:rsidRPr="007C4178" w:rsidRDefault="00D15562" w:rsidP="00434348">
      <w:pPr>
        <w:pStyle w:val="RedPara"/>
        <w:tabs>
          <w:tab w:val="left" w:pos="9070"/>
        </w:tabs>
        <w:spacing w:before="0" w:after="0"/>
        <w:jc w:val="both"/>
        <w:rPr>
          <w:rFonts w:ascii="Corbel" w:hAnsi="Corbel" w:cstheme="majorHAnsi"/>
          <w:b w:val="0"/>
          <w:bCs w:val="0"/>
          <w:noProof/>
          <w:sz w:val="20"/>
          <w:szCs w:val="20"/>
        </w:rPr>
      </w:pPr>
      <w:r w:rsidRPr="007C4178">
        <w:rPr>
          <w:rFonts w:ascii="Corbel" w:hAnsi="Corbel" w:cstheme="majorHAnsi"/>
          <w:sz w:val="20"/>
          <w:szCs w:val="20"/>
        </w:rPr>
        <w:t xml:space="preserve">Le paiement est effectué en application des règles de la comptabilité publique dans les conditions prévues à l’article 11 du CCAG-FCS </w:t>
      </w:r>
      <w:r w:rsidRPr="007C4178">
        <w:rPr>
          <w:rFonts w:ascii="Corbel" w:hAnsi="Corbel" w:cstheme="majorHAnsi"/>
          <w:b w:val="0"/>
          <w:bCs w:val="0"/>
          <w:noProof/>
          <w:sz w:val="20"/>
          <w:szCs w:val="20"/>
        </w:rPr>
        <w:t>et selon les modalités définies ci-dessous.</w:t>
      </w:r>
    </w:p>
    <w:p w14:paraId="3A1FF6FC" w14:textId="77777777" w:rsidR="00D15562" w:rsidRPr="007C4178" w:rsidRDefault="00D15562" w:rsidP="00434348">
      <w:pPr>
        <w:pStyle w:val="RedPara"/>
        <w:tabs>
          <w:tab w:val="left" w:pos="9070"/>
        </w:tabs>
        <w:spacing w:before="0" w:after="0"/>
        <w:jc w:val="both"/>
        <w:rPr>
          <w:rFonts w:ascii="Corbel" w:hAnsi="Corbel" w:cstheme="majorHAnsi"/>
          <w:b w:val="0"/>
          <w:bCs w:val="0"/>
          <w:noProof/>
          <w:sz w:val="20"/>
          <w:szCs w:val="20"/>
        </w:rPr>
      </w:pPr>
    </w:p>
    <w:p w14:paraId="775300C7" w14:textId="77777777" w:rsidR="00D15562" w:rsidRPr="007C4178" w:rsidRDefault="00D15562" w:rsidP="00434348">
      <w:pPr>
        <w:pStyle w:val="RedPara"/>
        <w:tabs>
          <w:tab w:val="left" w:pos="9070"/>
        </w:tabs>
        <w:spacing w:before="0" w:after="0"/>
        <w:jc w:val="both"/>
        <w:rPr>
          <w:rFonts w:ascii="Corbel" w:hAnsi="Corbel" w:cstheme="majorHAnsi"/>
          <w:b w:val="0"/>
          <w:bCs w:val="0"/>
          <w:sz w:val="20"/>
          <w:szCs w:val="20"/>
        </w:rPr>
      </w:pPr>
      <w:r w:rsidRPr="007C4178">
        <w:rPr>
          <w:rFonts w:ascii="Corbel" w:hAnsi="Corbel" w:cstheme="majorHAnsi"/>
          <w:b w:val="0"/>
          <w:bCs w:val="0"/>
          <w:sz w:val="20"/>
          <w:szCs w:val="20"/>
        </w:rPr>
        <w:t xml:space="preserve">1/ Facture électronique </w:t>
      </w:r>
    </w:p>
    <w:p w14:paraId="4651CD53" w14:textId="77777777" w:rsidR="00D15562" w:rsidRPr="007C4178" w:rsidRDefault="00D15562" w:rsidP="00434348">
      <w:pPr>
        <w:widowControl w:val="0"/>
        <w:tabs>
          <w:tab w:val="left" w:pos="9070"/>
        </w:tabs>
        <w:autoSpaceDE w:val="0"/>
        <w:autoSpaceDN w:val="0"/>
        <w:adjustRightInd w:val="0"/>
        <w:jc w:val="both"/>
        <w:rPr>
          <w:rFonts w:ascii="Corbel" w:hAnsi="Corbel" w:cstheme="majorHAnsi"/>
          <w:szCs w:val="20"/>
        </w:rPr>
      </w:pPr>
    </w:p>
    <w:p w14:paraId="4B3ECCE2" w14:textId="77777777" w:rsidR="00D15562" w:rsidRPr="007C4178" w:rsidRDefault="00D15562" w:rsidP="00434348">
      <w:pPr>
        <w:widowControl w:val="0"/>
        <w:tabs>
          <w:tab w:val="left" w:pos="9070"/>
        </w:tabs>
        <w:autoSpaceDE w:val="0"/>
        <w:autoSpaceDN w:val="0"/>
        <w:adjustRightInd w:val="0"/>
        <w:ind w:left="720"/>
        <w:jc w:val="both"/>
        <w:rPr>
          <w:rFonts w:ascii="Corbel" w:hAnsi="Corbel" w:cstheme="majorHAnsi"/>
          <w:szCs w:val="20"/>
        </w:rPr>
      </w:pPr>
      <w:r w:rsidRPr="007C4178">
        <w:rPr>
          <w:rFonts w:ascii="Corbel" w:hAnsi="Corbel" w:cstheme="majorHAnsi"/>
          <w:noProof/>
          <w:color w:val="44546A"/>
          <w:szCs w:val="20"/>
        </w:rPr>
        <w:drawing>
          <wp:inline distT="0" distB="0" distL="0" distR="0" wp14:anchorId="7BF84B1A" wp14:editId="7F661150">
            <wp:extent cx="341630" cy="270510"/>
            <wp:effectExtent l="0" t="0" r="1270" b="0"/>
            <wp:docPr id="3" name="Image 3"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548px-Attention_Sign.svg[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7C4178">
        <w:rPr>
          <w:rFonts w:ascii="Corbel" w:hAnsi="Corbel" w:cstheme="majorHAnsi"/>
          <w:szCs w:val="20"/>
        </w:rPr>
        <w:t xml:space="preserve">Conformément à l’article R.2192-3 du Code de la Commande Publique l'utilisation du portail public de facturation est exclusive de tout autre mode de transmission. Lorsqu'une facture lui est transmise en dehors de ce portail, la personne publique destinataire ne peut la rejeter qu'après avoir informé l'émetteur par tout moyen de l'obligation mentionnée à l'article L. 2192-1 et l'avoir invité à s'y conformer en utilisant ce portail. </w:t>
      </w:r>
    </w:p>
    <w:p w14:paraId="4346CAE0" w14:textId="77777777" w:rsidR="00D15562" w:rsidRPr="007C4178" w:rsidRDefault="00D15562" w:rsidP="00434348">
      <w:pPr>
        <w:widowControl w:val="0"/>
        <w:tabs>
          <w:tab w:val="left" w:pos="9070"/>
        </w:tabs>
        <w:autoSpaceDE w:val="0"/>
        <w:autoSpaceDN w:val="0"/>
        <w:adjustRightInd w:val="0"/>
        <w:jc w:val="both"/>
        <w:rPr>
          <w:rFonts w:ascii="Corbel" w:hAnsi="Corbel" w:cstheme="majorHAnsi"/>
          <w:szCs w:val="20"/>
        </w:rPr>
      </w:pPr>
    </w:p>
    <w:p w14:paraId="0DE1C5E0" w14:textId="77777777" w:rsidR="00D15562" w:rsidRPr="007C4178" w:rsidRDefault="00D15562" w:rsidP="00434348">
      <w:pPr>
        <w:widowControl w:val="0"/>
        <w:tabs>
          <w:tab w:val="left" w:pos="9070"/>
        </w:tabs>
        <w:autoSpaceDE w:val="0"/>
        <w:autoSpaceDN w:val="0"/>
        <w:adjustRightInd w:val="0"/>
        <w:ind w:left="720"/>
        <w:jc w:val="both"/>
        <w:rPr>
          <w:rFonts w:ascii="Corbel" w:hAnsi="Corbel" w:cstheme="majorHAnsi"/>
          <w:szCs w:val="20"/>
        </w:rPr>
      </w:pPr>
      <w:r w:rsidRPr="007C4178">
        <w:rPr>
          <w:rFonts w:ascii="Corbel" w:hAnsi="Corbel" w:cstheme="majorHAnsi"/>
          <w:noProof/>
          <w:color w:val="44546A"/>
          <w:szCs w:val="20"/>
        </w:rPr>
        <w:drawing>
          <wp:inline distT="0" distB="0" distL="0" distR="0" wp14:anchorId="09B3276C" wp14:editId="38FC095D">
            <wp:extent cx="341630" cy="270510"/>
            <wp:effectExtent l="0" t="0" r="1270" b="0"/>
            <wp:docPr id="2" name="Image 2"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548px-Attention_Sign.svg[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7C4178">
        <w:rPr>
          <w:rFonts w:ascii="Corbel" w:hAnsi="Corbel" w:cstheme="majorHAnsi"/>
          <w:szCs w:val="20"/>
        </w:rPr>
        <w:t xml:space="preserve">Le dépôt de la facture électronique est obligatoire pour tous les fournisseurs de la sphère publique via la plateforme Chorus Pro. </w:t>
      </w:r>
    </w:p>
    <w:p w14:paraId="2970D554" w14:textId="77777777" w:rsidR="00D15562" w:rsidRPr="007C4178" w:rsidRDefault="00D15562" w:rsidP="00434348">
      <w:pPr>
        <w:widowControl w:val="0"/>
        <w:tabs>
          <w:tab w:val="left" w:pos="9070"/>
        </w:tabs>
        <w:autoSpaceDE w:val="0"/>
        <w:autoSpaceDN w:val="0"/>
        <w:adjustRightInd w:val="0"/>
        <w:ind w:left="708"/>
        <w:jc w:val="both"/>
        <w:rPr>
          <w:rFonts w:ascii="Corbel" w:hAnsi="Corbel" w:cstheme="majorHAnsi"/>
          <w:szCs w:val="20"/>
        </w:rPr>
      </w:pPr>
    </w:p>
    <w:p w14:paraId="68B4BEC5" w14:textId="77777777" w:rsidR="00D15562" w:rsidRPr="007C4178" w:rsidRDefault="00D15562" w:rsidP="00434348">
      <w:pPr>
        <w:widowControl w:val="0"/>
        <w:tabs>
          <w:tab w:val="left" w:pos="9070"/>
        </w:tabs>
        <w:autoSpaceDE w:val="0"/>
        <w:autoSpaceDN w:val="0"/>
        <w:adjustRightInd w:val="0"/>
        <w:jc w:val="both"/>
        <w:rPr>
          <w:rFonts w:ascii="Corbel" w:hAnsi="Corbel" w:cstheme="majorHAnsi"/>
          <w:szCs w:val="20"/>
        </w:rPr>
      </w:pPr>
      <w:r w:rsidRPr="007C4178">
        <w:rPr>
          <w:rFonts w:ascii="Corbel" w:hAnsi="Corbel" w:cstheme="majorHAnsi"/>
          <w:szCs w:val="20"/>
        </w:rPr>
        <w:t>2/ Dépôt de la facture électronique :</w:t>
      </w:r>
    </w:p>
    <w:p w14:paraId="790781CD" w14:textId="77777777" w:rsidR="00D15562" w:rsidRPr="007C4178" w:rsidRDefault="00D15562" w:rsidP="00434348">
      <w:pPr>
        <w:widowControl w:val="0"/>
        <w:tabs>
          <w:tab w:val="left" w:pos="9070"/>
        </w:tabs>
        <w:autoSpaceDE w:val="0"/>
        <w:autoSpaceDN w:val="0"/>
        <w:adjustRightInd w:val="0"/>
        <w:jc w:val="both"/>
        <w:rPr>
          <w:rFonts w:ascii="Corbel" w:hAnsi="Corbel" w:cstheme="majorHAnsi"/>
          <w:szCs w:val="20"/>
        </w:rPr>
      </w:pPr>
    </w:p>
    <w:p w14:paraId="300B8771" w14:textId="11B1E280" w:rsidR="00D15562" w:rsidRPr="007C4178" w:rsidRDefault="00D15562" w:rsidP="00434348">
      <w:pPr>
        <w:widowControl w:val="0"/>
        <w:tabs>
          <w:tab w:val="left" w:pos="9070"/>
        </w:tabs>
        <w:autoSpaceDE w:val="0"/>
        <w:autoSpaceDN w:val="0"/>
        <w:adjustRightInd w:val="0"/>
        <w:ind w:left="708"/>
        <w:jc w:val="both"/>
        <w:rPr>
          <w:rFonts w:ascii="Corbel" w:hAnsi="Corbel" w:cstheme="majorHAnsi"/>
          <w:szCs w:val="20"/>
        </w:rPr>
      </w:pPr>
      <w:r w:rsidRPr="007C4178">
        <w:rPr>
          <w:rFonts w:ascii="Corbel" w:hAnsi="Corbel" w:cstheme="majorHAnsi"/>
          <w:noProof/>
          <w:color w:val="44546A"/>
          <w:szCs w:val="20"/>
        </w:rPr>
        <w:drawing>
          <wp:inline distT="0" distB="0" distL="0" distR="0" wp14:anchorId="3800184A" wp14:editId="76B0B11C">
            <wp:extent cx="341630" cy="270510"/>
            <wp:effectExtent l="0" t="0" r="1270" b="0"/>
            <wp:docPr id="1" name="Image 1"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548px-Attention_Sign.svg[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7C4178">
        <w:rPr>
          <w:rFonts w:ascii="Corbel" w:hAnsi="Corbel" w:cstheme="majorHAnsi"/>
          <w:szCs w:val="20"/>
        </w:rPr>
        <w:t xml:space="preserve">La facturation électronique devra passer obligatoirement par le portail </w:t>
      </w:r>
      <w:r w:rsidR="007C4178" w:rsidRPr="007C4178">
        <w:rPr>
          <w:rFonts w:ascii="Corbel" w:hAnsi="Corbel" w:cstheme="majorHAnsi"/>
          <w:szCs w:val="20"/>
        </w:rPr>
        <w:t>gratuit de</w:t>
      </w:r>
      <w:r w:rsidRPr="007C4178">
        <w:rPr>
          <w:rFonts w:ascii="Corbel" w:hAnsi="Corbel" w:cstheme="majorHAnsi"/>
          <w:szCs w:val="20"/>
        </w:rPr>
        <w:t xml:space="preserve"> facturation officiel de l’Etat « Chorus Pro » (</w:t>
      </w:r>
      <w:hyperlink r:id="rId16" w:history="1">
        <w:r w:rsidRPr="007C4178">
          <w:rPr>
            <w:rStyle w:val="Lienhypertexte"/>
            <w:rFonts w:ascii="Corbel" w:hAnsi="Corbel" w:cstheme="majorHAnsi"/>
            <w:szCs w:val="20"/>
          </w:rPr>
          <w:t>https://chorus-pro.gouv.fr/cpp/utilisateur?execution=e1s1</w:t>
        </w:r>
      </w:hyperlink>
      <w:r w:rsidRPr="007C4178">
        <w:rPr>
          <w:rFonts w:ascii="Corbel" w:hAnsi="Corbel" w:cstheme="majorHAnsi"/>
          <w:szCs w:val="20"/>
        </w:rPr>
        <w:t>).</w:t>
      </w:r>
    </w:p>
    <w:p w14:paraId="4557B82B" w14:textId="77777777" w:rsidR="00D15562" w:rsidRPr="007C4178" w:rsidRDefault="00D15562" w:rsidP="00434348">
      <w:pPr>
        <w:widowControl w:val="0"/>
        <w:tabs>
          <w:tab w:val="left" w:pos="9070"/>
        </w:tabs>
        <w:autoSpaceDE w:val="0"/>
        <w:autoSpaceDN w:val="0"/>
        <w:adjustRightInd w:val="0"/>
        <w:ind w:left="708"/>
        <w:jc w:val="both"/>
        <w:rPr>
          <w:rFonts w:ascii="Corbel" w:hAnsi="Corbel" w:cstheme="majorHAnsi"/>
          <w:szCs w:val="20"/>
        </w:rPr>
      </w:pPr>
    </w:p>
    <w:p w14:paraId="5141135A" w14:textId="77777777" w:rsidR="00D15562" w:rsidRPr="007C4178" w:rsidRDefault="00D15562" w:rsidP="00434348">
      <w:pPr>
        <w:tabs>
          <w:tab w:val="left" w:pos="9070"/>
        </w:tabs>
        <w:ind w:left="708"/>
        <w:jc w:val="both"/>
        <w:rPr>
          <w:rFonts w:ascii="Corbel" w:hAnsi="Corbel" w:cstheme="majorHAnsi"/>
          <w:szCs w:val="20"/>
        </w:rPr>
      </w:pPr>
      <w:r w:rsidRPr="007C4178">
        <w:rPr>
          <w:rFonts w:ascii="Corbel" w:hAnsi="Corbel" w:cstheme="majorHAnsi"/>
          <w:szCs w:val="20"/>
        </w:rPr>
        <w:t>Le dépôt, la transmission et la réception des factures électroniques sont effectués sur le portail de facturation selon des modalités techniques, fixées par arrêté, garantissant leur réception immédiate et intégrale et assurant la fiabilité de l'identification de l'émetteur, l'intégrité des données, la sécurité, la confidentialité et la traçabilité des échanges.</w:t>
      </w:r>
    </w:p>
    <w:p w14:paraId="48903358" w14:textId="77777777" w:rsidR="00D15562" w:rsidRPr="007C4178" w:rsidRDefault="00D15562" w:rsidP="00434348">
      <w:pPr>
        <w:tabs>
          <w:tab w:val="left" w:pos="9070"/>
        </w:tabs>
        <w:ind w:left="1416"/>
        <w:jc w:val="both"/>
        <w:rPr>
          <w:rFonts w:ascii="Corbel" w:hAnsi="Corbel" w:cstheme="majorHAnsi"/>
          <w:szCs w:val="20"/>
        </w:rPr>
      </w:pPr>
    </w:p>
    <w:p w14:paraId="5F0E9407" w14:textId="77777777" w:rsidR="00D15562" w:rsidRPr="007C4178" w:rsidRDefault="00D15562" w:rsidP="00434348">
      <w:pPr>
        <w:widowControl w:val="0"/>
        <w:tabs>
          <w:tab w:val="left" w:pos="9070"/>
        </w:tabs>
        <w:autoSpaceDE w:val="0"/>
        <w:autoSpaceDN w:val="0"/>
        <w:adjustRightInd w:val="0"/>
        <w:ind w:left="708"/>
        <w:jc w:val="both"/>
        <w:rPr>
          <w:rFonts w:ascii="Corbel" w:hAnsi="Corbel" w:cstheme="majorHAnsi"/>
          <w:szCs w:val="20"/>
        </w:rPr>
      </w:pPr>
      <w:r w:rsidRPr="007C4178">
        <w:rPr>
          <w:rFonts w:ascii="Corbel" w:hAnsi="Corbel" w:cstheme="majorHAnsi"/>
          <w:szCs w:val="20"/>
        </w:rPr>
        <w:t>La facture électronique doit comporter obligatoirement les mentions suivantes :</w:t>
      </w:r>
    </w:p>
    <w:p w14:paraId="4D51C14F" w14:textId="77777777" w:rsidR="00D15562" w:rsidRPr="007C4178" w:rsidRDefault="00D15562" w:rsidP="00434348">
      <w:pPr>
        <w:widowControl w:val="0"/>
        <w:tabs>
          <w:tab w:val="left" w:pos="9070"/>
        </w:tabs>
        <w:autoSpaceDE w:val="0"/>
        <w:autoSpaceDN w:val="0"/>
        <w:adjustRightInd w:val="0"/>
        <w:ind w:left="708"/>
        <w:jc w:val="both"/>
        <w:rPr>
          <w:rFonts w:ascii="Corbel" w:hAnsi="Corbel" w:cstheme="majorHAnsi"/>
          <w:szCs w:val="20"/>
        </w:rPr>
      </w:pPr>
    </w:p>
    <w:p w14:paraId="5471DBB3" w14:textId="77777777" w:rsidR="00D15562" w:rsidRPr="007C4178" w:rsidRDefault="00D15562" w:rsidP="00434348">
      <w:pPr>
        <w:widowControl w:val="0"/>
        <w:tabs>
          <w:tab w:val="left" w:pos="9070"/>
        </w:tabs>
        <w:autoSpaceDE w:val="0"/>
        <w:autoSpaceDN w:val="0"/>
        <w:adjustRightInd w:val="0"/>
        <w:ind w:left="711" w:firstLine="1"/>
        <w:jc w:val="both"/>
        <w:rPr>
          <w:rFonts w:ascii="Corbel" w:hAnsi="Corbel" w:cstheme="majorHAnsi"/>
          <w:szCs w:val="20"/>
        </w:rPr>
      </w:pPr>
      <w:r w:rsidRPr="007C4178">
        <w:rPr>
          <w:rFonts w:ascii="Corbel" w:hAnsi="Corbel" w:cstheme="majorHAnsi"/>
          <w:szCs w:val="20"/>
        </w:rPr>
        <w:t>- La date d'émission de la facture ;</w:t>
      </w:r>
    </w:p>
    <w:p w14:paraId="2F06405D" w14:textId="77777777" w:rsidR="00D15562" w:rsidRPr="007C4178" w:rsidRDefault="00D15562" w:rsidP="00434348">
      <w:pPr>
        <w:widowControl w:val="0"/>
        <w:tabs>
          <w:tab w:val="left" w:pos="9070"/>
        </w:tabs>
        <w:autoSpaceDE w:val="0"/>
        <w:autoSpaceDN w:val="0"/>
        <w:adjustRightInd w:val="0"/>
        <w:ind w:left="711" w:firstLine="1"/>
        <w:jc w:val="both"/>
        <w:rPr>
          <w:rFonts w:ascii="Corbel" w:hAnsi="Corbel" w:cstheme="majorHAnsi"/>
          <w:szCs w:val="20"/>
        </w:rPr>
      </w:pPr>
      <w:r w:rsidRPr="007C4178">
        <w:rPr>
          <w:rFonts w:ascii="Corbel" w:hAnsi="Corbel" w:cstheme="majorHAnsi"/>
          <w:szCs w:val="20"/>
        </w:rPr>
        <w:t>- La désignation de l'émetteur (par un numéro d'identité) et du destinataire de la facture ;</w:t>
      </w:r>
    </w:p>
    <w:p w14:paraId="1DDFFD90" w14:textId="77777777" w:rsidR="00D15562" w:rsidRPr="007C4178" w:rsidRDefault="00D15562" w:rsidP="00434348">
      <w:pPr>
        <w:widowControl w:val="0"/>
        <w:tabs>
          <w:tab w:val="left" w:pos="9070"/>
        </w:tabs>
        <w:autoSpaceDE w:val="0"/>
        <w:autoSpaceDN w:val="0"/>
        <w:adjustRightInd w:val="0"/>
        <w:ind w:left="711" w:firstLine="1"/>
        <w:jc w:val="both"/>
        <w:rPr>
          <w:rFonts w:ascii="Corbel" w:hAnsi="Corbel" w:cstheme="majorHAnsi"/>
          <w:szCs w:val="20"/>
        </w:rPr>
      </w:pPr>
      <w:r w:rsidRPr="007C4178">
        <w:rPr>
          <w:rFonts w:ascii="Corbel" w:hAnsi="Corbel" w:cstheme="majorHAnsi"/>
          <w:szCs w:val="20"/>
        </w:rPr>
        <w:t>- Le numéro unique basé sur une séquence chronologique et continue établie par l'émetteur de la facture, la numérotation pouvant être établie dans ces conditions sur une ou plusieurs séries ;</w:t>
      </w:r>
    </w:p>
    <w:p w14:paraId="350F459F" w14:textId="20837623" w:rsidR="00D15562" w:rsidRPr="007C4178" w:rsidRDefault="00D15562" w:rsidP="00434348">
      <w:pPr>
        <w:widowControl w:val="0"/>
        <w:tabs>
          <w:tab w:val="left" w:pos="9070"/>
        </w:tabs>
        <w:autoSpaceDE w:val="0"/>
        <w:autoSpaceDN w:val="0"/>
        <w:adjustRightInd w:val="0"/>
        <w:ind w:left="711" w:firstLine="1"/>
        <w:jc w:val="both"/>
        <w:rPr>
          <w:rFonts w:ascii="Corbel" w:hAnsi="Corbel" w:cstheme="majorHAnsi"/>
          <w:szCs w:val="20"/>
        </w:rPr>
      </w:pPr>
      <w:r w:rsidRPr="007C4178">
        <w:rPr>
          <w:rFonts w:ascii="Corbel" w:hAnsi="Corbel" w:cstheme="majorHAnsi"/>
          <w:szCs w:val="20"/>
        </w:rPr>
        <w:t xml:space="preserve">- En cas de contrat exécuté au moyen de bons de commande, le numéro du bon de commande ou, dans les autres cas, les références du contrat ou le numéro de l'engagement généré par le système d'information financière et comptable du destinataire de la </w:t>
      </w:r>
      <w:r w:rsidR="007C4178" w:rsidRPr="007C4178">
        <w:rPr>
          <w:rFonts w:ascii="Corbel" w:hAnsi="Corbel" w:cstheme="majorHAnsi"/>
          <w:szCs w:val="20"/>
        </w:rPr>
        <w:t>facture ;</w:t>
      </w:r>
    </w:p>
    <w:p w14:paraId="25EEA31B" w14:textId="5371CED4" w:rsidR="00D15562" w:rsidRPr="007C4178"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7C4178">
        <w:rPr>
          <w:rFonts w:ascii="Corbel" w:hAnsi="Corbel" w:cstheme="majorHAnsi"/>
          <w:szCs w:val="20"/>
        </w:rPr>
        <w:t>- La désignation du payeur avec l’indication du code d'identification du service en charge du paiement (</w:t>
      </w:r>
      <w:r w:rsidR="00C51044" w:rsidRPr="007C4178">
        <w:rPr>
          <w:rFonts w:ascii="Corbel" w:hAnsi="Corbel" w:cstheme="majorHAnsi"/>
          <w:szCs w:val="20"/>
        </w:rPr>
        <w:t>THROT</w:t>
      </w:r>
      <w:r w:rsidRPr="007C4178">
        <w:rPr>
          <w:rFonts w:ascii="Corbel" w:hAnsi="Corbel" w:cstheme="majorHAnsi"/>
          <w:szCs w:val="20"/>
        </w:rPr>
        <w:t>) ;</w:t>
      </w:r>
    </w:p>
    <w:p w14:paraId="4EF3FB14" w14:textId="77777777" w:rsidR="00D15562" w:rsidRPr="007C4178"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7C4178">
        <w:rPr>
          <w:rFonts w:ascii="Corbel" w:hAnsi="Corbel" w:cstheme="majorHAnsi"/>
          <w:szCs w:val="20"/>
        </w:rPr>
        <w:t>- La date de livraison des fournitures ou d'exécution des services ou des travaux ;</w:t>
      </w:r>
    </w:p>
    <w:p w14:paraId="00F417EB" w14:textId="77777777" w:rsidR="00D15562" w:rsidRPr="007C4178"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7C4178">
        <w:rPr>
          <w:rFonts w:ascii="Corbel" w:hAnsi="Corbel" w:cstheme="majorHAnsi"/>
          <w:szCs w:val="20"/>
        </w:rPr>
        <w:t>- La quantité et la dénomination précise des produits livrés, des prestations et travaux réalisés ;</w:t>
      </w:r>
    </w:p>
    <w:p w14:paraId="2F464A32" w14:textId="77777777" w:rsidR="00D15562" w:rsidRPr="007C4178"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7C4178">
        <w:rPr>
          <w:rFonts w:ascii="Corbel" w:hAnsi="Corbel" w:cstheme="majorHAnsi"/>
          <w:szCs w:val="20"/>
        </w:rPr>
        <w:t>- Le prix unitaire hors taxes des produits livrés, des prestations et travaux réalisés ou, lorsqu'il y a lieu, leur prix forfaitaire ;</w:t>
      </w:r>
    </w:p>
    <w:p w14:paraId="36992001" w14:textId="7FF49FD6" w:rsidR="00D15562" w:rsidRPr="007C4178"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7C4178">
        <w:rPr>
          <w:rFonts w:ascii="Corbel" w:hAnsi="Corbel" w:cstheme="majorHAnsi"/>
          <w:szCs w:val="20"/>
        </w:rPr>
        <w:t xml:space="preserve">- Le montant total hors taxes et le montant de la taxe à payer, ainsi que la répartition de ces montants par taux de taxe sur la valeur ajoutée (TVA), ou, le cas échéant, le bénéfice d'une </w:t>
      </w:r>
      <w:r w:rsidR="00D064D9" w:rsidRPr="007C4178">
        <w:rPr>
          <w:rFonts w:ascii="Corbel" w:hAnsi="Corbel" w:cstheme="majorHAnsi"/>
          <w:szCs w:val="20"/>
        </w:rPr>
        <w:t>exonération ;</w:t>
      </w:r>
    </w:p>
    <w:p w14:paraId="2B6DA26A" w14:textId="77777777" w:rsidR="00D15562" w:rsidRPr="007C4178"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7C4178">
        <w:rPr>
          <w:rFonts w:ascii="Corbel" w:hAnsi="Corbel" w:cstheme="majorHAnsi"/>
          <w:szCs w:val="20"/>
        </w:rPr>
        <w:t xml:space="preserve">- L’identification, le cas échéant, du représentant fiscal de l’émetteur de la facture </w:t>
      </w:r>
    </w:p>
    <w:p w14:paraId="27FC88C9" w14:textId="34ECDD9C" w:rsidR="00D15562" w:rsidRPr="007C4178"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7C4178">
        <w:rPr>
          <w:rFonts w:ascii="Corbel" w:hAnsi="Corbel" w:cstheme="majorHAnsi"/>
          <w:szCs w:val="20"/>
        </w:rPr>
        <w:t xml:space="preserve">- Le cas échéant, les modalités particulières de </w:t>
      </w:r>
      <w:r w:rsidR="00D064D9" w:rsidRPr="007C4178">
        <w:rPr>
          <w:rFonts w:ascii="Corbel" w:hAnsi="Corbel" w:cstheme="majorHAnsi"/>
          <w:szCs w:val="20"/>
        </w:rPr>
        <w:t>règlement ;</w:t>
      </w:r>
    </w:p>
    <w:p w14:paraId="1E185D6A" w14:textId="77777777" w:rsidR="00D15562" w:rsidRPr="007C4178"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7C4178">
        <w:rPr>
          <w:rFonts w:ascii="Corbel" w:hAnsi="Corbel" w:cstheme="majorHAnsi"/>
          <w:szCs w:val="20"/>
        </w:rPr>
        <w:t>-</w:t>
      </w:r>
      <w:r w:rsidR="00C149E1" w:rsidRPr="007C4178">
        <w:rPr>
          <w:rFonts w:ascii="Corbel" w:hAnsi="Corbel" w:cstheme="majorHAnsi"/>
          <w:szCs w:val="20"/>
        </w:rPr>
        <w:t xml:space="preserve"> </w:t>
      </w:r>
      <w:r w:rsidRPr="007C4178">
        <w:rPr>
          <w:rFonts w:ascii="Corbel" w:hAnsi="Corbel" w:cstheme="majorHAnsi"/>
          <w:szCs w:val="20"/>
        </w:rPr>
        <w:t>Le cas échéant, les renseignements relatifs aux déductions ou versements complémentaires.</w:t>
      </w:r>
    </w:p>
    <w:p w14:paraId="27C46F8B" w14:textId="77777777" w:rsidR="00D15562" w:rsidRPr="007C4178" w:rsidRDefault="00D15562" w:rsidP="00434348">
      <w:pPr>
        <w:widowControl w:val="0"/>
        <w:tabs>
          <w:tab w:val="left" w:pos="9070"/>
        </w:tabs>
        <w:autoSpaceDE w:val="0"/>
        <w:autoSpaceDN w:val="0"/>
        <w:adjustRightInd w:val="0"/>
        <w:ind w:left="709" w:firstLine="1"/>
        <w:jc w:val="both"/>
        <w:rPr>
          <w:rFonts w:ascii="Corbel" w:hAnsi="Corbel" w:cstheme="majorHAnsi"/>
          <w:szCs w:val="20"/>
        </w:rPr>
      </w:pPr>
      <w:r w:rsidRPr="007C4178">
        <w:rPr>
          <w:rFonts w:ascii="Corbel" w:hAnsi="Corbel" w:cstheme="majorHAnsi"/>
          <w:szCs w:val="20"/>
        </w:rPr>
        <w:t>Lors du dépôt de la facture sur le portail CHORUS PRO, un code service pourra éventuellement être exigé par le CHU.</w:t>
      </w:r>
    </w:p>
    <w:p w14:paraId="50372AFB" w14:textId="77777777" w:rsidR="00D15562" w:rsidRPr="007C4178" w:rsidRDefault="00D15562" w:rsidP="00434348">
      <w:pPr>
        <w:widowControl w:val="0"/>
        <w:tabs>
          <w:tab w:val="left" w:pos="9070"/>
        </w:tabs>
        <w:autoSpaceDE w:val="0"/>
        <w:autoSpaceDN w:val="0"/>
        <w:adjustRightInd w:val="0"/>
        <w:jc w:val="both"/>
        <w:rPr>
          <w:rFonts w:ascii="Corbel" w:hAnsi="Corbel" w:cstheme="majorHAnsi"/>
          <w:b/>
          <w:bCs/>
          <w:strike/>
          <w:szCs w:val="20"/>
        </w:rPr>
      </w:pPr>
    </w:p>
    <w:p w14:paraId="6F78B69F" w14:textId="77777777" w:rsidR="00D15562" w:rsidRPr="007C4178" w:rsidRDefault="00D15562" w:rsidP="00434348">
      <w:pPr>
        <w:widowControl w:val="0"/>
        <w:tabs>
          <w:tab w:val="left" w:pos="9070"/>
        </w:tabs>
        <w:autoSpaceDE w:val="0"/>
        <w:autoSpaceDN w:val="0"/>
        <w:adjustRightInd w:val="0"/>
        <w:jc w:val="both"/>
        <w:rPr>
          <w:rFonts w:ascii="Corbel" w:hAnsi="Corbel" w:cstheme="majorHAnsi"/>
          <w:color w:val="FF0000"/>
          <w:szCs w:val="20"/>
        </w:rPr>
      </w:pPr>
      <w:r w:rsidRPr="007C4178">
        <w:rPr>
          <w:rFonts w:ascii="Corbel" w:hAnsi="Corbel" w:cstheme="majorHAnsi"/>
          <w:szCs w:val="20"/>
        </w:rPr>
        <w:t>Lorsqu'une facture lui est transmise en dehors de ce portail, la personne publique destinataire ne peut la rejeter qu'après avoir informé l'émetteur par tout moyen de l'obligation mentionnée à l'article L. 2192-1 et l'avoir invité à s'y conformer en utilisant ce portail, en application de l’article R.2192-3 du Code de la Commande Publique</w:t>
      </w:r>
      <w:r w:rsidRPr="007C4178">
        <w:rPr>
          <w:rFonts w:ascii="Corbel" w:hAnsi="Corbel" w:cstheme="majorHAnsi"/>
          <w:color w:val="FF0000"/>
          <w:szCs w:val="20"/>
        </w:rPr>
        <w:t xml:space="preserve">. </w:t>
      </w:r>
    </w:p>
    <w:p w14:paraId="0502F0FE" w14:textId="77777777" w:rsidR="00D15562" w:rsidRPr="007C4178" w:rsidRDefault="00D15562" w:rsidP="00434348">
      <w:pPr>
        <w:widowControl w:val="0"/>
        <w:tabs>
          <w:tab w:val="left" w:pos="9070"/>
        </w:tabs>
        <w:autoSpaceDE w:val="0"/>
        <w:autoSpaceDN w:val="0"/>
        <w:adjustRightInd w:val="0"/>
        <w:jc w:val="both"/>
        <w:rPr>
          <w:rFonts w:ascii="Corbel" w:hAnsi="Corbel" w:cstheme="majorHAnsi"/>
          <w:b/>
          <w:szCs w:val="20"/>
        </w:rPr>
      </w:pPr>
      <w:r w:rsidRPr="007C4178">
        <w:rPr>
          <w:rFonts w:ascii="Corbel" w:hAnsi="Corbel" w:cstheme="majorHAnsi"/>
          <w:b/>
          <w:szCs w:val="20"/>
        </w:rPr>
        <w:t xml:space="preserve">Ce courrier d’information vaudra suspension du délai de paiement. </w:t>
      </w:r>
    </w:p>
    <w:p w14:paraId="5CE4043B" w14:textId="77777777" w:rsidR="00D15562" w:rsidRPr="007C4178" w:rsidRDefault="00D15562" w:rsidP="00434348">
      <w:pPr>
        <w:widowControl w:val="0"/>
        <w:tabs>
          <w:tab w:val="left" w:pos="9070"/>
        </w:tabs>
        <w:autoSpaceDE w:val="0"/>
        <w:autoSpaceDN w:val="0"/>
        <w:adjustRightInd w:val="0"/>
        <w:jc w:val="both"/>
        <w:rPr>
          <w:rFonts w:ascii="Corbel" w:hAnsi="Corbel" w:cstheme="majorHAnsi"/>
          <w:color w:val="FF0000"/>
          <w:szCs w:val="20"/>
        </w:rPr>
      </w:pPr>
    </w:p>
    <w:p w14:paraId="328341F9" w14:textId="77777777" w:rsidR="00D15562" w:rsidRPr="007C4178" w:rsidRDefault="00D15562" w:rsidP="00434348">
      <w:pPr>
        <w:widowControl w:val="0"/>
        <w:tabs>
          <w:tab w:val="left" w:pos="9070"/>
        </w:tabs>
        <w:autoSpaceDE w:val="0"/>
        <w:autoSpaceDN w:val="0"/>
        <w:adjustRightInd w:val="0"/>
        <w:jc w:val="both"/>
        <w:rPr>
          <w:rFonts w:ascii="Corbel" w:hAnsi="Corbel" w:cstheme="majorHAnsi"/>
          <w:noProof/>
          <w:szCs w:val="20"/>
        </w:rPr>
      </w:pPr>
      <w:r w:rsidRPr="007C4178">
        <w:rPr>
          <w:rFonts w:ascii="Corbel" w:hAnsi="Corbel" w:cstheme="majorHAnsi"/>
          <w:noProof/>
          <w:szCs w:val="20"/>
        </w:rPr>
        <w:t xml:space="preserve">Le taux de TVA applicable est celui en vigueur au jour de la livraison des fournitures / au jour de l'exécution du service. </w:t>
      </w:r>
    </w:p>
    <w:p w14:paraId="7086AE91" w14:textId="77777777" w:rsidR="00D15562" w:rsidRPr="007C4178" w:rsidRDefault="00D15562" w:rsidP="00434348">
      <w:pPr>
        <w:widowControl w:val="0"/>
        <w:tabs>
          <w:tab w:val="left" w:pos="9070"/>
        </w:tabs>
        <w:autoSpaceDE w:val="0"/>
        <w:autoSpaceDN w:val="0"/>
        <w:adjustRightInd w:val="0"/>
        <w:jc w:val="both"/>
        <w:rPr>
          <w:rFonts w:ascii="Corbel" w:hAnsi="Corbel" w:cstheme="majorHAnsi"/>
          <w:noProof/>
          <w:szCs w:val="20"/>
        </w:rPr>
      </w:pPr>
    </w:p>
    <w:p w14:paraId="79E3EAF5" w14:textId="77777777" w:rsidR="00D15562" w:rsidRPr="007C4178" w:rsidRDefault="00D15562" w:rsidP="00434348">
      <w:pPr>
        <w:keepLines/>
        <w:tabs>
          <w:tab w:val="left" w:pos="567"/>
          <w:tab w:val="left" w:pos="851"/>
          <w:tab w:val="left" w:pos="1134"/>
          <w:tab w:val="left" w:pos="9070"/>
        </w:tabs>
        <w:jc w:val="both"/>
        <w:rPr>
          <w:rFonts w:ascii="Corbel" w:hAnsi="Corbel" w:cstheme="majorHAnsi"/>
          <w:noProof/>
          <w:szCs w:val="20"/>
        </w:rPr>
      </w:pPr>
      <w:r w:rsidRPr="007C4178">
        <w:rPr>
          <w:rFonts w:ascii="Corbel" w:hAnsi="Corbel" w:cstheme="majorHAnsi"/>
          <w:noProof/>
          <w:szCs w:val="20"/>
        </w:rPr>
        <w:lastRenderedPageBreak/>
        <w:t xml:space="preserve">Si le titulaire est établi </w:t>
      </w:r>
      <w:r w:rsidRPr="007C4178">
        <w:rPr>
          <w:rFonts w:ascii="Corbel" w:hAnsi="Corbel" w:cstheme="majorHAnsi"/>
          <w:szCs w:val="20"/>
        </w:rPr>
        <w:t>dans un autre pays de l’Union Européenne ou dans un pays hors Union Européenne</w:t>
      </w:r>
      <w:r w:rsidRPr="007C4178">
        <w:rPr>
          <w:rFonts w:ascii="Corbel" w:hAnsi="Corbel" w:cstheme="majorHAnsi"/>
          <w:noProof/>
          <w:szCs w:val="20"/>
        </w:rPr>
        <w:t xml:space="preserve"> sans avoir  d’établissement en France, celui-ci facturera ses prestations hors T.V.A. et aura droit à ce que l’administration lui communique un numéro d’identification fiscal.</w:t>
      </w:r>
    </w:p>
    <w:p w14:paraId="37B9A3A1" w14:textId="77777777" w:rsidR="00D15562" w:rsidRPr="007C4178" w:rsidRDefault="00D15562" w:rsidP="00434348">
      <w:pPr>
        <w:keepLines/>
        <w:tabs>
          <w:tab w:val="left" w:pos="567"/>
          <w:tab w:val="left" w:pos="851"/>
          <w:tab w:val="left" w:pos="1134"/>
          <w:tab w:val="left" w:pos="9070"/>
        </w:tabs>
        <w:jc w:val="both"/>
        <w:rPr>
          <w:rFonts w:ascii="Corbel" w:hAnsi="Corbel" w:cstheme="majorHAnsi"/>
          <w:noProof/>
          <w:szCs w:val="20"/>
        </w:rPr>
      </w:pPr>
    </w:p>
    <w:p w14:paraId="67C71D3F" w14:textId="77777777" w:rsidR="00D15562" w:rsidRPr="007C4178" w:rsidRDefault="00D15562" w:rsidP="00434348">
      <w:pPr>
        <w:tabs>
          <w:tab w:val="left" w:pos="9070"/>
        </w:tabs>
        <w:jc w:val="both"/>
        <w:rPr>
          <w:rFonts w:ascii="Corbel" w:hAnsi="Corbel" w:cstheme="majorHAnsi"/>
          <w:noProof/>
          <w:szCs w:val="20"/>
          <w:u w:val="single"/>
        </w:rPr>
      </w:pPr>
      <w:r w:rsidRPr="007C4178">
        <w:rPr>
          <w:rFonts w:ascii="Corbel" w:hAnsi="Corbel" w:cstheme="majorHAnsi"/>
          <w:noProof/>
          <w:szCs w:val="20"/>
          <w:u w:val="single"/>
        </w:rPr>
        <w:t>Clause de réexamen</w:t>
      </w:r>
    </w:p>
    <w:p w14:paraId="609A7121" w14:textId="2946D3DC" w:rsidR="00D15562" w:rsidRPr="007C4178" w:rsidRDefault="00D15562" w:rsidP="00434348">
      <w:pPr>
        <w:widowControl w:val="0"/>
        <w:tabs>
          <w:tab w:val="left" w:pos="9070"/>
        </w:tabs>
        <w:autoSpaceDE w:val="0"/>
        <w:autoSpaceDN w:val="0"/>
        <w:adjustRightInd w:val="0"/>
        <w:jc w:val="both"/>
        <w:rPr>
          <w:rFonts w:ascii="Corbel" w:hAnsi="Corbel" w:cstheme="majorHAnsi"/>
          <w:noProof/>
          <w:szCs w:val="20"/>
        </w:rPr>
      </w:pPr>
      <w:r w:rsidRPr="007C4178">
        <w:rPr>
          <w:rFonts w:ascii="Corbel" w:hAnsi="Corbel" w:cstheme="majorHAnsi"/>
          <w:noProof/>
          <w:szCs w:val="20"/>
        </w:rPr>
        <w:t xml:space="preserve">Il est précisé que les présentations des demandes de paiement peuvent être modifiées en cours d’exécution de marché public en ce qui concerne les mentions obligatoires </w:t>
      </w:r>
    </w:p>
    <w:p w14:paraId="42EAE963" w14:textId="77777777" w:rsidR="00D15562" w:rsidRPr="007C4178" w:rsidRDefault="00D15562" w:rsidP="00434348">
      <w:pPr>
        <w:pStyle w:val="RedPara"/>
        <w:tabs>
          <w:tab w:val="left" w:pos="9070"/>
        </w:tabs>
        <w:spacing w:before="0" w:after="0"/>
        <w:jc w:val="both"/>
        <w:rPr>
          <w:rFonts w:ascii="Corbel" w:hAnsi="Corbel" w:cstheme="majorHAnsi"/>
          <w:noProof/>
          <w:sz w:val="20"/>
          <w:szCs w:val="20"/>
        </w:rPr>
      </w:pPr>
      <w:r w:rsidRPr="007C4178">
        <w:rPr>
          <w:rFonts w:ascii="Corbel" w:hAnsi="Corbel" w:cstheme="majorHAnsi"/>
          <w:noProof/>
          <w:sz w:val="20"/>
          <w:szCs w:val="20"/>
        </w:rPr>
        <w:t>Le titulaire sera informé de ces modifications par l’acheteur par courrier</w:t>
      </w:r>
    </w:p>
    <w:p w14:paraId="490844D8" w14:textId="1D3A7A7D" w:rsidR="00D15562" w:rsidRPr="007C4178" w:rsidRDefault="00D15562" w:rsidP="00434348">
      <w:pPr>
        <w:pStyle w:val="RedPara"/>
        <w:tabs>
          <w:tab w:val="left" w:pos="9070"/>
        </w:tabs>
        <w:spacing w:before="0" w:after="0"/>
        <w:jc w:val="both"/>
        <w:rPr>
          <w:rFonts w:ascii="Corbel" w:hAnsi="Corbel" w:cstheme="majorHAnsi"/>
          <w:b w:val="0"/>
          <w:bCs w:val="0"/>
          <w:noProof/>
          <w:sz w:val="20"/>
          <w:szCs w:val="20"/>
        </w:rPr>
      </w:pPr>
    </w:p>
    <w:p w14:paraId="66F9D1F4" w14:textId="77777777" w:rsidR="00D15562" w:rsidRPr="007C4178" w:rsidRDefault="00D15562" w:rsidP="00434348">
      <w:pPr>
        <w:tabs>
          <w:tab w:val="left" w:pos="9070"/>
        </w:tabs>
        <w:jc w:val="both"/>
        <w:rPr>
          <w:rFonts w:ascii="Corbel" w:hAnsi="Corbel" w:cstheme="majorHAnsi"/>
          <w:b/>
          <w:bCs/>
          <w:szCs w:val="20"/>
        </w:rPr>
      </w:pPr>
    </w:p>
    <w:p w14:paraId="18F85C34" w14:textId="77777777" w:rsidR="00D15562" w:rsidRPr="007C4178" w:rsidRDefault="00D15562" w:rsidP="00F32744">
      <w:pPr>
        <w:pStyle w:val="Titre1"/>
      </w:pPr>
      <w:bookmarkStart w:id="95" w:name="_Toc415222021"/>
      <w:bookmarkStart w:id="96" w:name="_Toc219713877"/>
      <w:r w:rsidRPr="007C4178">
        <w:t>Intérêts moratoires</w:t>
      </w:r>
      <w:bookmarkEnd w:id="95"/>
      <w:bookmarkEnd w:id="96"/>
    </w:p>
    <w:p w14:paraId="0AF5F336" w14:textId="77777777" w:rsidR="00D15562" w:rsidRPr="007C4178" w:rsidRDefault="00D15562" w:rsidP="00434348">
      <w:pPr>
        <w:pStyle w:val="RedTxt"/>
        <w:tabs>
          <w:tab w:val="left" w:pos="9070"/>
        </w:tabs>
        <w:rPr>
          <w:rFonts w:ascii="Corbel" w:hAnsi="Corbel" w:cstheme="majorHAnsi"/>
          <w:noProof/>
          <w:sz w:val="20"/>
          <w:szCs w:val="20"/>
        </w:rPr>
      </w:pPr>
      <w:r w:rsidRPr="007C4178">
        <w:rPr>
          <w:rFonts w:ascii="Corbel" w:hAnsi="Corbel" w:cstheme="majorHAnsi"/>
          <w:noProof/>
          <w:sz w:val="20"/>
          <w:szCs w:val="20"/>
        </w:rPr>
        <w:t>Le défaut de paiement dans les délais prévus par le code de la commande publique fait courir de plein droit, et sans autre formalité, en application des dispositions de l’article L.2192-13 du code de la commande publique :</w:t>
      </w:r>
    </w:p>
    <w:p w14:paraId="18801A90" w14:textId="77777777" w:rsidR="00D15562" w:rsidRPr="007C4178" w:rsidRDefault="00D15562" w:rsidP="009D3449">
      <w:pPr>
        <w:pStyle w:val="RedTxt"/>
        <w:keepLines/>
        <w:numPr>
          <w:ilvl w:val="0"/>
          <w:numId w:val="4"/>
        </w:numPr>
        <w:tabs>
          <w:tab w:val="left" w:pos="9070"/>
        </w:tabs>
        <w:rPr>
          <w:rFonts w:ascii="Corbel" w:hAnsi="Corbel" w:cstheme="majorHAnsi"/>
          <w:noProof/>
          <w:sz w:val="20"/>
          <w:szCs w:val="20"/>
        </w:rPr>
      </w:pPr>
      <w:r w:rsidRPr="007C4178">
        <w:rPr>
          <w:rFonts w:ascii="Corbel" w:hAnsi="Corbel" w:cstheme="majorHAnsi"/>
          <w:noProof/>
          <w:sz w:val="20"/>
          <w:szCs w:val="20"/>
        </w:rPr>
        <w:t xml:space="preserve"> des intérêts moratoires au bénéfice du titulaire ou du sous-traitant payé directement à compter du jour suivant le dépassement du délai</w:t>
      </w:r>
    </w:p>
    <w:p w14:paraId="0587C5C8" w14:textId="77777777" w:rsidR="00D15562" w:rsidRPr="007C4178" w:rsidRDefault="00D15562" w:rsidP="009D3449">
      <w:pPr>
        <w:pStyle w:val="RedTxt"/>
        <w:keepLines/>
        <w:numPr>
          <w:ilvl w:val="0"/>
          <w:numId w:val="4"/>
        </w:numPr>
        <w:tabs>
          <w:tab w:val="left" w:pos="9070"/>
        </w:tabs>
        <w:rPr>
          <w:rFonts w:ascii="Corbel" w:hAnsi="Corbel" w:cstheme="majorHAnsi"/>
          <w:noProof/>
          <w:sz w:val="20"/>
          <w:szCs w:val="20"/>
        </w:rPr>
      </w:pPr>
      <w:r w:rsidRPr="007C4178">
        <w:rPr>
          <w:rFonts w:ascii="Corbel" w:hAnsi="Corbel" w:cstheme="majorHAnsi"/>
          <w:noProof/>
          <w:sz w:val="20"/>
          <w:szCs w:val="20"/>
        </w:rPr>
        <w:t>Il donne également lieu, de plein droit et sans autre formalité, au versement d’une indemnité forfaitaire.</w:t>
      </w:r>
    </w:p>
    <w:p w14:paraId="44BB375D" w14:textId="77777777" w:rsidR="00D15562" w:rsidRPr="007C4178" w:rsidRDefault="00D15562" w:rsidP="00434348">
      <w:pPr>
        <w:pStyle w:val="RedTxt"/>
        <w:tabs>
          <w:tab w:val="left" w:pos="9070"/>
        </w:tabs>
        <w:rPr>
          <w:rFonts w:ascii="Corbel" w:hAnsi="Corbel" w:cstheme="majorHAnsi"/>
          <w:noProof/>
          <w:sz w:val="20"/>
          <w:szCs w:val="20"/>
        </w:rPr>
      </w:pPr>
      <w:r w:rsidRPr="007C4178">
        <w:rPr>
          <w:rFonts w:ascii="Corbel" w:hAnsi="Corbel" w:cstheme="majorHAnsi"/>
          <w:noProof/>
          <w:sz w:val="20"/>
          <w:szCs w:val="20"/>
        </w:rPr>
        <w:t xml:space="preserve"> </w:t>
      </w:r>
    </w:p>
    <w:p w14:paraId="5D47BCFB" w14:textId="77777777" w:rsidR="00D15562" w:rsidRPr="007C4178" w:rsidRDefault="00D15562" w:rsidP="00434348">
      <w:pPr>
        <w:pStyle w:val="RedTxt"/>
        <w:tabs>
          <w:tab w:val="left" w:pos="9070"/>
        </w:tabs>
        <w:rPr>
          <w:rFonts w:ascii="Corbel" w:hAnsi="Corbel" w:cstheme="majorHAnsi"/>
          <w:noProof/>
          <w:sz w:val="20"/>
          <w:szCs w:val="20"/>
        </w:rPr>
      </w:pPr>
      <w:r w:rsidRPr="007C4178">
        <w:rPr>
          <w:rFonts w:ascii="Corbel" w:hAnsi="Corbel" w:cstheme="majorHAnsi"/>
          <w:noProof/>
          <w:sz w:val="20"/>
          <w:szCs w:val="20"/>
        </w:rPr>
        <w:t xml:space="preserve">Conformément à l’article R.2192-31 du code de la commande publique : </w:t>
      </w:r>
    </w:p>
    <w:p w14:paraId="2429CCFD" w14:textId="77777777" w:rsidR="00D15562" w:rsidRPr="007C4178" w:rsidRDefault="00D15562" w:rsidP="00434348">
      <w:pPr>
        <w:pStyle w:val="RedTxt"/>
        <w:tabs>
          <w:tab w:val="left" w:pos="9070"/>
        </w:tabs>
        <w:rPr>
          <w:rFonts w:ascii="Corbel" w:hAnsi="Corbel" w:cstheme="majorHAnsi"/>
          <w:noProof/>
          <w:sz w:val="20"/>
          <w:szCs w:val="20"/>
        </w:rPr>
      </w:pPr>
      <w:r w:rsidRPr="007C4178">
        <w:rPr>
          <w:rFonts w:ascii="Corbel" w:hAnsi="Corbel" w:cstheme="majorHAnsi"/>
          <w:noProof/>
          <w:sz w:val="20"/>
          <w:szCs w:val="20"/>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2A9DDA6" w14:textId="77777777" w:rsidR="00D15562" w:rsidRPr="007C4178" w:rsidRDefault="00D15562" w:rsidP="00434348">
      <w:pPr>
        <w:pStyle w:val="RedTxt"/>
        <w:tabs>
          <w:tab w:val="left" w:pos="9070"/>
        </w:tabs>
        <w:rPr>
          <w:rFonts w:ascii="Corbel" w:hAnsi="Corbel" w:cstheme="majorHAnsi"/>
          <w:noProof/>
          <w:sz w:val="20"/>
          <w:szCs w:val="20"/>
        </w:rPr>
      </w:pPr>
    </w:p>
    <w:p w14:paraId="79A91E0A" w14:textId="77777777" w:rsidR="00D15562" w:rsidRPr="007C4178" w:rsidRDefault="00D15562" w:rsidP="00434348">
      <w:pPr>
        <w:pStyle w:val="RedTxt"/>
        <w:tabs>
          <w:tab w:val="left" w:pos="9070"/>
        </w:tabs>
        <w:rPr>
          <w:rFonts w:ascii="Corbel" w:hAnsi="Corbel" w:cstheme="majorHAnsi"/>
          <w:noProof/>
          <w:sz w:val="20"/>
          <w:szCs w:val="20"/>
        </w:rPr>
      </w:pPr>
      <w:r w:rsidRPr="007C4178">
        <w:rPr>
          <w:rFonts w:ascii="Corbel" w:hAnsi="Corbel" w:cstheme="majorHAnsi"/>
          <w:noProof/>
          <w:sz w:val="20"/>
          <w:szCs w:val="20"/>
        </w:rPr>
        <w:t>Conformément à l’article D2192-35 du code de la commande publique, le montant de l’indemnité forfaitaire pour frais de recouvrement s’élève à 40 euros.</w:t>
      </w:r>
    </w:p>
    <w:p w14:paraId="67F265D5" w14:textId="77777777" w:rsidR="00D15562" w:rsidRPr="007C4178" w:rsidRDefault="00D15562" w:rsidP="00434348">
      <w:pPr>
        <w:pStyle w:val="RedTxt"/>
        <w:tabs>
          <w:tab w:val="left" w:pos="9070"/>
        </w:tabs>
        <w:rPr>
          <w:rFonts w:ascii="Corbel" w:hAnsi="Corbel" w:cstheme="majorHAnsi"/>
          <w:noProof/>
          <w:sz w:val="20"/>
          <w:szCs w:val="20"/>
        </w:rPr>
      </w:pPr>
    </w:p>
    <w:p w14:paraId="5939947D" w14:textId="77777777" w:rsidR="00D15562" w:rsidRPr="007C4178" w:rsidRDefault="00D15562" w:rsidP="00434348">
      <w:pPr>
        <w:pStyle w:val="RedTxt"/>
        <w:tabs>
          <w:tab w:val="left" w:pos="9070"/>
        </w:tabs>
        <w:rPr>
          <w:rFonts w:ascii="Corbel" w:hAnsi="Corbel" w:cstheme="majorHAnsi"/>
          <w:noProof/>
          <w:sz w:val="20"/>
          <w:szCs w:val="20"/>
        </w:rPr>
      </w:pPr>
      <w:r w:rsidRPr="007C4178">
        <w:rPr>
          <w:rFonts w:ascii="Corbel" w:hAnsi="Corbel" w:cstheme="majorHAnsi"/>
          <w:noProof/>
          <w:sz w:val="20"/>
          <w:szCs w:val="20"/>
        </w:rPr>
        <w:t xml:space="preserve">Les intérêts moratoires (calculés sur le montant du principal toutes taxes comprises) et l’indemnité forfaitaire pour frais de recouvrement ne sont pas assujettis à la taxe sur la valeur ajoutée. </w:t>
      </w:r>
    </w:p>
    <w:p w14:paraId="6D7FD860" w14:textId="77777777" w:rsidR="00D15562" w:rsidRPr="007C4178" w:rsidRDefault="00D15562" w:rsidP="00434348">
      <w:pPr>
        <w:tabs>
          <w:tab w:val="left" w:pos="9070"/>
        </w:tabs>
        <w:jc w:val="both"/>
        <w:rPr>
          <w:rFonts w:ascii="Corbel" w:hAnsi="Corbel" w:cstheme="majorHAnsi"/>
          <w:szCs w:val="20"/>
        </w:rPr>
      </w:pPr>
    </w:p>
    <w:p w14:paraId="5C9CBD08" w14:textId="77777777" w:rsidR="00D15562" w:rsidRPr="007C4178" w:rsidRDefault="00D15562" w:rsidP="001D0568">
      <w:pPr>
        <w:pStyle w:val="Titre"/>
        <w:rPr>
          <w:rFonts w:ascii="Corbel" w:hAnsi="Corbel"/>
        </w:rPr>
      </w:pPr>
      <w:bookmarkStart w:id="97" w:name="_Toc381717741"/>
      <w:bookmarkStart w:id="98" w:name="_Toc473620174"/>
      <w:bookmarkStart w:id="99" w:name="_Toc219713878"/>
      <w:r w:rsidRPr="007C4178">
        <w:rPr>
          <w:rFonts w:ascii="Corbel" w:hAnsi="Corbel"/>
        </w:rPr>
        <w:t>clause de prix promotionnel</w:t>
      </w:r>
      <w:bookmarkEnd w:id="97"/>
      <w:bookmarkEnd w:id="98"/>
      <w:r w:rsidRPr="007C4178">
        <w:rPr>
          <w:rFonts w:ascii="Corbel" w:hAnsi="Corbel"/>
        </w:rPr>
        <w:t xml:space="preserve"> (clause de réexamen)</w:t>
      </w:r>
      <w:bookmarkEnd w:id="99"/>
    </w:p>
    <w:p w14:paraId="0EBC882A" w14:textId="77777777" w:rsidR="00D15562" w:rsidRPr="007C4178" w:rsidRDefault="00D15562" w:rsidP="00434348">
      <w:pPr>
        <w:tabs>
          <w:tab w:val="left" w:pos="9070"/>
        </w:tabs>
        <w:jc w:val="both"/>
        <w:rPr>
          <w:rFonts w:ascii="Corbel" w:hAnsi="Corbel" w:cstheme="majorHAnsi"/>
          <w:szCs w:val="20"/>
        </w:rPr>
      </w:pPr>
    </w:p>
    <w:p w14:paraId="23366ED9" w14:textId="07A4B39A" w:rsidR="00F015FB" w:rsidRPr="007C4178" w:rsidRDefault="00F015FB" w:rsidP="00434348">
      <w:pPr>
        <w:tabs>
          <w:tab w:val="left" w:pos="9070"/>
        </w:tabs>
        <w:jc w:val="both"/>
        <w:rPr>
          <w:rFonts w:ascii="Corbel" w:hAnsi="Corbel" w:cstheme="majorHAnsi"/>
          <w:szCs w:val="20"/>
        </w:rPr>
      </w:pPr>
      <w:r w:rsidRPr="007C4178">
        <w:rPr>
          <w:rFonts w:ascii="Corbel" w:hAnsi="Corbel" w:cstheme="majorHAnsi"/>
          <w:szCs w:val="20"/>
        </w:rPr>
        <w:t>Sans objet</w:t>
      </w:r>
    </w:p>
    <w:p w14:paraId="71C05B57" w14:textId="77777777" w:rsidR="00D15562" w:rsidRPr="007C4178" w:rsidRDefault="00D15562" w:rsidP="00434348">
      <w:pPr>
        <w:tabs>
          <w:tab w:val="left" w:pos="9070"/>
        </w:tabs>
        <w:jc w:val="both"/>
        <w:rPr>
          <w:rFonts w:ascii="Corbel" w:hAnsi="Corbel" w:cstheme="majorHAnsi"/>
          <w:szCs w:val="20"/>
        </w:rPr>
      </w:pPr>
    </w:p>
    <w:p w14:paraId="7B7D1F9F" w14:textId="060B90B9" w:rsidR="00D15562" w:rsidRPr="007C4178" w:rsidRDefault="00D15562" w:rsidP="001D0568">
      <w:pPr>
        <w:pStyle w:val="Titre"/>
        <w:rPr>
          <w:rFonts w:ascii="Corbel" w:hAnsi="Corbel"/>
        </w:rPr>
      </w:pPr>
      <w:bookmarkStart w:id="100" w:name="_Toc219713879"/>
      <w:r w:rsidRPr="007C4178">
        <w:rPr>
          <w:rFonts w:ascii="Corbel" w:hAnsi="Corbel"/>
        </w:rPr>
        <w:t>ristourne sur chiffre d’affaires (clause de réexamen)</w:t>
      </w:r>
      <w:bookmarkEnd w:id="100"/>
    </w:p>
    <w:p w14:paraId="0A332342" w14:textId="77777777" w:rsidR="00D15562" w:rsidRPr="007C4178" w:rsidRDefault="00D15562" w:rsidP="00434348">
      <w:pPr>
        <w:tabs>
          <w:tab w:val="left" w:pos="9070"/>
        </w:tabs>
        <w:jc w:val="both"/>
        <w:rPr>
          <w:rFonts w:ascii="Corbel" w:hAnsi="Corbel" w:cstheme="majorHAnsi"/>
          <w:szCs w:val="20"/>
        </w:rPr>
      </w:pPr>
    </w:p>
    <w:p w14:paraId="5BF2E9A9" w14:textId="31F56D29" w:rsidR="00D15562" w:rsidRPr="007C4178" w:rsidRDefault="007C4178" w:rsidP="007C4178">
      <w:pPr>
        <w:tabs>
          <w:tab w:val="left" w:pos="9070"/>
        </w:tabs>
        <w:jc w:val="both"/>
        <w:rPr>
          <w:rFonts w:ascii="Corbel" w:hAnsi="Corbel" w:cstheme="majorHAnsi"/>
          <w:szCs w:val="20"/>
        </w:rPr>
      </w:pPr>
      <w:r w:rsidRPr="007C4178">
        <w:rPr>
          <w:rFonts w:ascii="Corbel" w:hAnsi="Corbel" w:cstheme="majorHAnsi"/>
          <w:szCs w:val="20"/>
        </w:rPr>
        <w:t>Sans objet.</w:t>
      </w:r>
    </w:p>
    <w:p w14:paraId="7DB5DE15" w14:textId="77777777" w:rsidR="007C4178" w:rsidRPr="007C4178" w:rsidRDefault="007C4178" w:rsidP="00434348">
      <w:pPr>
        <w:pStyle w:val="RedTxt"/>
        <w:tabs>
          <w:tab w:val="left" w:pos="9070"/>
        </w:tabs>
        <w:rPr>
          <w:rFonts w:ascii="Corbel" w:hAnsi="Corbel" w:cstheme="majorHAnsi"/>
          <w:sz w:val="20"/>
          <w:szCs w:val="20"/>
          <w:highlight w:val="cyan"/>
        </w:rPr>
      </w:pPr>
    </w:p>
    <w:p w14:paraId="10FADD1A" w14:textId="77777777" w:rsidR="00D15562" w:rsidRPr="007C4178" w:rsidRDefault="00D15562" w:rsidP="001D0568">
      <w:pPr>
        <w:pStyle w:val="Titre"/>
        <w:rPr>
          <w:rFonts w:ascii="Corbel" w:hAnsi="Corbel"/>
        </w:rPr>
      </w:pPr>
      <w:bookmarkStart w:id="101" w:name="_Toc415222022"/>
      <w:bookmarkStart w:id="102" w:name="_Toc219713880"/>
      <w:r w:rsidRPr="007C4178">
        <w:rPr>
          <w:rFonts w:ascii="Corbel" w:hAnsi="Corbel"/>
        </w:rPr>
        <w:t>Clauses techniques</w:t>
      </w:r>
      <w:bookmarkEnd w:id="101"/>
      <w:bookmarkEnd w:id="102"/>
    </w:p>
    <w:p w14:paraId="0300E6B8" w14:textId="77777777" w:rsidR="00D15562" w:rsidRPr="007C4178" w:rsidRDefault="00D15562" w:rsidP="00434348">
      <w:pPr>
        <w:pStyle w:val="RedTxt"/>
        <w:tabs>
          <w:tab w:val="left" w:pos="9070"/>
        </w:tabs>
        <w:rPr>
          <w:rFonts w:ascii="Corbel" w:hAnsi="Corbel" w:cstheme="majorHAnsi"/>
          <w:sz w:val="20"/>
          <w:szCs w:val="20"/>
        </w:rPr>
      </w:pPr>
    </w:p>
    <w:p w14:paraId="524110B4" w14:textId="0BB79600" w:rsidR="002D4A54" w:rsidRPr="007C4178" w:rsidRDefault="002D4A54" w:rsidP="00F32744">
      <w:pPr>
        <w:pStyle w:val="Titre1"/>
      </w:pPr>
      <w:bookmarkStart w:id="103" w:name="_Toc219713881"/>
      <w:r w:rsidRPr="007C4178">
        <w:t>Nature de l’intervention des interprètes</w:t>
      </w:r>
      <w:bookmarkEnd w:id="103"/>
      <w:r w:rsidRPr="007C4178">
        <w:t xml:space="preserve"> </w:t>
      </w:r>
    </w:p>
    <w:p w14:paraId="4F8CFC15" w14:textId="56F63800" w:rsidR="00F015FB" w:rsidRPr="007C4178" w:rsidRDefault="00F015FB" w:rsidP="00F32744">
      <w:pPr>
        <w:pStyle w:val="Titre2"/>
        <w:numPr>
          <w:ilvl w:val="0"/>
          <w:numId w:val="0"/>
        </w:numPr>
        <w:ind w:left="1296"/>
        <w:rPr>
          <w:highlight w:val="cyan"/>
        </w:rPr>
      </w:pPr>
    </w:p>
    <w:p w14:paraId="6F7CCA94" w14:textId="5BC2D1E9" w:rsidR="001F3EDA" w:rsidRDefault="002D4A54" w:rsidP="007C4178">
      <w:pPr>
        <w:jc w:val="both"/>
        <w:rPr>
          <w:rFonts w:ascii="Corbel" w:hAnsi="Corbel"/>
        </w:rPr>
      </w:pPr>
      <w:r w:rsidRPr="007C4178">
        <w:rPr>
          <w:rFonts w:ascii="Corbel" w:hAnsi="Corbel"/>
        </w:rPr>
        <w:t xml:space="preserve">La prestation consiste en l’intervention </w:t>
      </w:r>
      <w:bookmarkStart w:id="104" w:name="_Hlk216704501"/>
      <w:r w:rsidRPr="007C4178">
        <w:rPr>
          <w:rFonts w:ascii="Corbel" w:hAnsi="Corbel"/>
        </w:rPr>
        <w:t>d’interprètes professionnels ayant suivi une formation d’interprète en langues des signes</w:t>
      </w:r>
      <w:r w:rsidR="003F3E37" w:rsidRPr="001E44DD">
        <w:rPr>
          <w:rFonts w:ascii="Corbel" w:hAnsi="Corbel"/>
        </w:rPr>
        <w:t xml:space="preserve"> (Diplôme d’État d’Interprète en LSF ou </w:t>
      </w:r>
      <w:r w:rsidR="003F3E37" w:rsidRPr="003F3E37">
        <w:rPr>
          <w:rFonts w:ascii="Corbel" w:hAnsi="Corbel"/>
        </w:rPr>
        <w:t>équivalent</w:t>
      </w:r>
      <w:r w:rsidR="003F3E37" w:rsidRPr="001E44DD">
        <w:rPr>
          <w:rFonts w:ascii="Corbel" w:hAnsi="Corbel"/>
        </w:rPr>
        <w:t>)</w:t>
      </w:r>
      <w:r w:rsidRPr="007C4178">
        <w:rPr>
          <w:rFonts w:ascii="Corbel" w:hAnsi="Corbel"/>
        </w:rPr>
        <w:t xml:space="preserve"> </w:t>
      </w:r>
      <w:bookmarkEnd w:id="104"/>
      <w:r w:rsidRPr="007C4178">
        <w:rPr>
          <w:rFonts w:ascii="Corbel" w:hAnsi="Corbel"/>
        </w:rPr>
        <w:t xml:space="preserve">sur la demande du pouvoir adjudicateur. </w:t>
      </w:r>
      <w:r w:rsidR="004C7272" w:rsidRPr="007C4178">
        <w:rPr>
          <w:rFonts w:ascii="Corbel" w:hAnsi="Corbel"/>
        </w:rPr>
        <w:t>Le prestataire intervient</w:t>
      </w:r>
      <w:r w:rsidR="007C4178">
        <w:rPr>
          <w:rFonts w:ascii="Corbel" w:hAnsi="Corbel"/>
        </w:rPr>
        <w:t xml:space="preserve"> uniquement</w:t>
      </w:r>
      <w:r w:rsidR="004C7272" w:rsidRPr="007C4178">
        <w:rPr>
          <w:rFonts w:ascii="Corbel" w:hAnsi="Corbel"/>
        </w:rPr>
        <w:t xml:space="preserve"> en présentiel, lors du rendez-vous médical du patient</w:t>
      </w:r>
      <w:r w:rsidR="00E777D1">
        <w:rPr>
          <w:rFonts w:ascii="Corbel" w:hAnsi="Corbel"/>
        </w:rPr>
        <w:t xml:space="preserve"> </w:t>
      </w:r>
      <w:r w:rsidR="00E777D1" w:rsidRPr="007C4178">
        <w:rPr>
          <w:rFonts w:ascii="Corbel" w:hAnsi="Corbel"/>
        </w:rPr>
        <w:t>sourd ou malentendant</w:t>
      </w:r>
      <w:r w:rsidR="004C7272" w:rsidRPr="007C4178">
        <w:rPr>
          <w:rFonts w:ascii="Corbel" w:hAnsi="Corbel"/>
        </w:rPr>
        <w:t xml:space="preserve"> sur le site du CHU de Montpellier</w:t>
      </w:r>
      <w:r w:rsidR="00B34D6A">
        <w:rPr>
          <w:rFonts w:ascii="Corbel" w:hAnsi="Corbel"/>
        </w:rPr>
        <w:t xml:space="preserve"> (notamment les hôpitaux de Lapeyronie, Saint-Eloi, Gui de Chauliac, La Colombière, Arnaud de Villeneuve)</w:t>
      </w:r>
      <w:r w:rsidR="001F3EDA">
        <w:rPr>
          <w:rFonts w:ascii="Corbel" w:hAnsi="Corbel"/>
        </w:rPr>
        <w:t>.  Le prestataire devra être en capacité de se déplacer selon les besoins et missions du pôle concerné, et sera indemnisé pour ses déplacements</w:t>
      </w:r>
      <w:r w:rsidR="0025189B">
        <w:rPr>
          <w:rFonts w:ascii="Corbel" w:hAnsi="Corbel"/>
        </w:rPr>
        <w:t xml:space="preserve"> sur la base du tarif au km renseigné dans le BPU</w:t>
      </w:r>
      <w:r w:rsidR="001F3EDA">
        <w:rPr>
          <w:rFonts w:ascii="Corbel" w:hAnsi="Corbel"/>
        </w:rPr>
        <w:t xml:space="preserve">, dans toute la région Occitanie (majoritairement Béziers, Palavas, Sète et Nîmes). </w:t>
      </w:r>
    </w:p>
    <w:p w14:paraId="6B098CE4" w14:textId="77777777" w:rsidR="001F3EDA" w:rsidRDefault="001F3EDA" w:rsidP="007C4178">
      <w:pPr>
        <w:jc w:val="both"/>
        <w:rPr>
          <w:rFonts w:ascii="Corbel" w:hAnsi="Corbel"/>
        </w:rPr>
      </w:pPr>
    </w:p>
    <w:p w14:paraId="083039B4" w14:textId="3E8763B9" w:rsidR="00792DD8" w:rsidRDefault="001F3EDA" w:rsidP="007C4178">
      <w:pPr>
        <w:jc w:val="both"/>
        <w:rPr>
          <w:rFonts w:ascii="Corbel" w:hAnsi="Corbel"/>
        </w:rPr>
      </w:pPr>
      <w:r>
        <w:rPr>
          <w:rFonts w:ascii="Corbel" w:hAnsi="Corbel"/>
        </w:rPr>
        <w:t xml:space="preserve">Les frais kilométriques seront décomptés au départ du CHU de Montpellier, au 191 Avenue du Doyen Gaston Giraud. </w:t>
      </w:r>
    </w:p>
    <w:p w14:paraId="4F39E094" w14:textId="77777777" w:rsidR="001F3EDA" w:rsidRDefault="001F3EDA" w:rsidP="007C4178">
      <w:pPr>
        <w:jc w:val="both"/>
        <w:rPr>
          <w:rFonts w:ascii="Corbel" w:hAnsi="Corbel"/>
        </w:rPr>
      </w:pPr>
    </w:p>
    <w:p w14:paraId="70FD6BED" w14:textId="5B86AB3E" w:rsidR="001F3EDA" w:rsidRPr="007C4178" w:rsidRDefault="001F3EDA" w:rsidP="007C4178">
      <w:pPr>
        <w:jc w:val="both"/>
        <w:rPr>
          <w:rFonts w:ascii="Corbel" w:hAnsi="Corbel"/>
        </w:rPr>
      </w:pPr>
      <w:r>
        <w:rPr>
          <w:rFonts w:ascii="Corbel" w:hAnsi="Corbel"/>
        </w:rPr>
        <w:t xml:space="preserve">Dans le cas où l’attributaire </w:t>
      </w:r>
      <w:r w:rsidR="00AC154C">
        <w:rPr>
          <w:rFonts w:ascii="Corbel" w:hAnsi="Corbel"/>
        </w:rPr>
        <w:t>c</w:t>
      </w:r>
      <w:r>
        <w:rPr>
          <w:rFonts w:ascii="Corbel" w:hAnsi="Corbel"/>
        </w:rPr>
        <w:t xml:space="preserve">ontacté serait indisponible, le pouvoir adjudicateur formulera son besoin à l’attributaire suivant. </w:t>
      </w:r>
    </w:p>
    <w:p w14:paraId="59BBA87A" w14:textId="77777777" w:rsidR="002D4A54" w:rsidRDefault="002D4A54" w:rsidP="007C4178">
      <w:pPr>
        <w:jc w:val="both"/>
        <w:rPr>
          <w:rFonts w:ascii="Corbel" w:hAnsi="Corbel"/>
        </w:rPr>
      </w:pPr>
    </w:p>
    <w:p w14:paraId="01228179" w14:textId="77777777" w:rsidR="003C2EEA" w:rsidRPr="007C4178" w:rsidRDefault="003C2EEA" w:rsidP="007C4178">
      <w:pPr>
        <w:jc w:val="both"/>
        <w:rPr>
          <w:rFonts w:ascii="Corbel" w:hAnsi="Corbel"/>
        </w:rPr>
      </w:pPr>
    </w:p>
    <w:p w14:paraId="72DA796E" w14:textId="77777777" w:rsidR="0068035C" w:rsidRPr="007C4178" w:rsidRDefault="004C7272" w:rsidP="007C4178">
      <w:pPr>
        <w:jc w:val="both"/>
        <w:rPr>
          <w:rFonts w:ascii="Corbel" w:hAnsi="Corbel"/>
        </w:rPr>
      </w:pPr>
      <w:bookmarkStart w:id="105" w:name="_Hlk216704739"/>
      <w:r w:rsidRPr="007C4178">
        <w:rPr>
          <w:rFonts w:ascii="Corbel" w:hAnsi="Corbel"/>
        </w:rPr>
        <w:t>Pour obtenir un interprète, le titulaire doit mettre à disposition un numéro de téléphone unique</w:t>
      </w:r>
      <w:r w:rsidR="0068035C" w:rsidRPr="007C4178">
        <w:rPr>
          <w:rFonts w:ascii="Corbel" w:hAnsi="Corbel"/>
        </w:rPr>
        <w:t>, ainsi qu’une adresse email professionnelle.</w:t>
      </w:r>
    </w:p>
    <w:bookmarkEnd w:id="105"/>
    <w:p w14:paraId="15F7FF75" w14:textId="77777777" w:rsidR="0068035C" w:rsidRPr="007C4178" w:rsidRDefault="0068035C" w:rsidP="007C4178">
      <w:pPr>
        <w:jc w:val="both"/>
        <w:rPr>
          <w:rFonts w:ascii="Corbel" w:hAnsi="Corbel"/>
        </w:rPr>
      </w:pPr>
    </w:p>
    <w:p w14:paraId="03A68703" w14:textId="01D8924C" w:rsidR="004C7272" w:rsidRDefault="0068035C" w:rsidP="007C4178">
      <w:pPr>
        <w:jc w:val="both"/>
        <w:rPr>
          <w:rFonts w:ascii="Corbel" w:hAnsi="Corbel"/>
        </w:rPr>
      </w:pPr>
      <w:r w:rsidRPr="007C4178">
        <w:rPr>
          <w:rFonts w:ascii="Corbel" w:hAnsi="Corbel"/>
        </w:rPr>
        <w:lastRenderedPageBreak/>
        <w:t>Les prestations</w:t>
      </w:r>
      <w:r w:rsidR="00EF7B2F">
        <w:rPr>
          <w:rFonts w:ascii="Corbel" w:hAnsi="Corbel"/>
        </w:rPr>
        <w:t xml:space="preserve"> </w:t>
      </w:r>
      <w:r w:rsidRPr="007C4178">
        <w:rPr>
          <w:rFonts w:ascii="Corbel" w:hAnsi="Corbel"/>
        </w:rPr>
        <w:t xml:space="preserve">seront majoritairement concentrées en semaine, le matin à partir de 7h, et le soir jusqu’à 21h. Toutefois, les interprètes pourront être sollicités en dehors de ces horaires, ainsi que </w:t>
      </w:r>
      <w:r w:rsidR="00EF7B2F" w:rsidRPr="007C4178">
        <w:rPr>
          <w:rFonts w:ascii="Corbel" w:hAnsi="Corbel"/>
        </w:rPr>
        <w:t>les week-ends</w:t>
      </w:r>
      <w:r w:rsidRPr="007C4178">
        <w:rPr>
          <w:rFonts w:ascii="Corbel" w:hAnsi="Corbel"/>
        </w:rPr>
        <w:t>.</w:t>
      </w:r>
    </w:p>
    <w:p w14:paraId="629E0F06" w14:textId="77777777" w:rsidR="00F466AF" w:rsidRDefault="00F466AF" w:rsidP="007C4178">
      <w:pPr>
        <w:jc w:val="both"/>
        <w:rPr>
          <w:rFonts w:ascii="Corbel" w:hAnsi="Corbel"/>
        </w:rPr>
      </w:pPr>
    </w:p>
    <w:p w14:paraId="4C049036" w14:textId="164D8730" w:rsidR="00F466AF" w:rsidRPr="00AF5A21" w:rsidRDefault="00F466AF" w:rsidP="00F466AF">
      <w:pPr>
        <w:jc w:val="both"/>
        <w:rPr>
          <w:rFonts w:ascii="Corbel" w:hAnsi="Corbel"/>
        </w:rPr>
      </w:pPr>
      <w:r w:rsidRPr="00AF5A21">
        <w:rPr>
          <w:rFonts w:ascii="Corbel" w:hAnsi="Corbel"/>
        </w:rPr>
        <w:t>Le titulaire doit se soumettre au partage du secret professionnel avec les équipes de l’Unité d’Accueil et de Soins pour les Sourds (UASS), ainsi qu’avec l’équipe de soin. Ainsi, il doit restituer la totalité des échanges et apporter les éléments de compréhension permettant aux patients sourds et malentendants l’accès à l’information, ainsi que de rendre possible le dialogue et la bonne communication entre les patients et/ou leur famille/entourage, et le personnel de l’institution (médical, soignant, social ou administratif).</w:t>
      </w:r>
    </w:p>
    <w:p w14:paraId="661D4EA4" w14:textId="77777777" w:rsidR="00F466AF" w:rsidRPr="00AF5A21" w:rsidRDefault="00F466AF" w:rsidP="00F466AF">
      <w:pPr>
        <w:jc w:val="both"/>
        <w:rPr>
          <w:rFonts w:ascii="Corbel" w:hAnsi="Corbel"/>
        </w:rPr>
      </w:pPr>
    </w:p>
    <w:p w14:paraId="0D5EE06B" w14:textId="77777777" w:rsidR="00F466AF" w:rsidRPr="007C4178" w:rsidRDefault="00F466AF" w:rsidP="00F466AF">
      <w:pPr>
        <w:jc w:val="both"/>
        <w:rPr>
          <w:rFonts w:ascii="Corbel" w:hAnsi="Corbel"/>
        </w:rPr>
      </w:pPr>
      <w:r w:rsidRPr="00AF5A21">
        <w:rPr>
          <w:rFonts w:ascii="Corbel" w:hAnsi="Corbel"/>
        </w:rPr>
        <w:t>Le présent acte de communication se déroule dans le respect du cadre déontologique et éthique du milieu hospitalier (fidélité de la traduction, secret professionnel et confidentialité, impartialité et respect d’autonomie des parties). L’interprétation du prestataire devra répondre au référentiel de compétences et bonnes pratique publié par l’HAS en octobre 2017 « Interprétariat linguistique dans le domaine de la santé »</w:t>
      </w:r>
    </w:p>
    <w:p w14:paraId="5931C9C4" w14:textId="77777777" w:rsidR="004C7272" w:rsidRPr="007C4178" w:rsidRDefault="004C7272" w:rsidP="007C4178">
      <w:pPr>
        <w:pStyle w:val="RedTxt"/>
        <w:tabs>
          <w:tab w:val="left" w:pos="9070"/>
        </w:tabs>
        <w:rPr>
          <w:rFonts w:ascii="Corbel" w:hAnsi="Corbel" w:cstheme="majorHAnsi"/>
          <w:sz w:val="20"/>
          <w:szCs w:val="20"/>
        </w:rPr>
      </w:pPr>
    </w:p>
    <w:p w14:paraId="51C6F856" w14:textId="129E1C7F" w:rsidR="004C7272" w:rsidRPr="007C4178" w:rsidRDefault="004C7272" w:rsidP="00F32744">
      <w:pPr>
        <w:pStyle w:val="Titre1"/>
      </w:pPr>
      <w:bookmarkStart w:id="106" w:name="_Toc219713882"/>
      <w:bookmarkStart w:id="107" w:name="_Hlk217311893"/>
      <w:r w:rsidRPr="007C4178">
        <w:t>Délais</w:t>
      </w:r>
      <w:bookmarkEnd w:id="106"/>
      <w:r w:rsidRPr="007C4178">
        <w:t xml:space="preserve"> </w:t>
      </w:r>
    </w:p>
    <w:p w14:paraId="6B25E384" w14:textId="77777777" w:rsidR="004C7272" w:rsidRPr="007C4178" w:rsidRDefault="004C7272" w:rsidP="004C7272">
      <w:pPr>
        <w:rPr>
          <w:rFonts w:ascii="Corbel" w:hAnsi="Corbel"/>
        </w:rPr>
      </w:pPr>
    </w:p>
    <w:p w14:paraId="426C2296" w14:textId="021384A2" w:rsidR="004C7272" w:rsidRPr="007C4178" w:rsidRDefault="004C7272" w:rsidP="004C7272">
      <w:pPr>
        <w:rPr>
          <w:rFonts w:ascii="Corbel" w:hAnsi="Corbel"/>
        </w:rPr>
      </w:pPr>
      <w:r w:rsidRPr="007C4178">
        <w:rPr>
          <w:rFonts w:ascii="Corbel" w:hAnsi="Corbel"/>
        </w:rPr>
        <w:t>Le titulaire doit être capable de répondre à une demande 24h/24h, 7j/7, 365j/an</w:t>
      </w:r>
      <w:r w:rsidR="001E16E9">
        <w:rPr>
          <w:rFonts w:ascii="Corbel" w:hAnsi="Corbel"/>
        </w:rPr>
        <w:t>.</w:t>
      </w:r>
      <w:r w:rsidRPr="007C4178">
        <w:rPr>
          <w:rFonts w:ascii="Corbel" w:hAnsi="Corbel"/>
        </w:rPr>
        <w:t xml:space="preserve"> </w:t>
      </w:r>
    </w:p>
    <w:p w14:paraId="39F639F1" w14:textId="77777777" w:rsidR="004C7272" w:rsidRPr="007C4178" w:rsidRDefault="004C7272" w:rsidP="004C7272">
      <w:pPr>
        <w:rPr>
          <w:rFonts w:ascii="Corbel" w:hAnsi="Corbel"/>
        </w:rPr>
      </w:pPr>
    </w:p>
    <w:p w14:paraId="5AAF9FA7" w14:textId="1C7C449F" w:rsidR="001E16E9" w:rsidRDefault="001E16E9" w:rsidP="00A01F0A">
      <w:pPr>
        <w:pStyle w:val="RedTxt"/>
        <w:tabs>
          <w:tab w:val="left" w:pos="9070"/>
        </w:tabs>
        <w:rPr>
          <w:rFonts w:ascii="Corbel" w:hAnsi="Corbel" w:cstheme="majorHAnsi"/>
          <w:sz w:val="20"/>
          <w:szCs w:val="20"/>
        </w:rPr>
      </w:pPr>
      <w:r>
        <w:rPr>
          <w:rFonts w:ascii="Corbel" w:hAnsi="Corbel" w:cstheme="majorHAnsi"/>
          <w:sz w:val="20"/>
          <w:szCs w:val="20"/>
        </w:rPr>
        <w:t>Deux types de missions peuvent être demandées à l’attributaire :</w:t>
      </w:r>
    </w:p>
    <w:p w14:paraId="1837F80F" w14:textId="77777777" w:rsidR="001E16E9" w:rsidRDefault="001E16E9" w:rsidP="00A01F0A">
      <w:pPr>
        <w:pStyle w:val="RedTxt"/>
        <w:tabs>
          <w:tab w:val="left" w:pos="9070"/>
        </w:tabs>
        <w:rPr>
          <w:rFonts w:ascii="Corbel" w:hAnsi="Corbel" w:cstheme="majorHAnsi"/>
          <w:sz w:val="20"/>
          <w:szCs w:val="20"/>
        </w:rPr>
      </w:pPr>
    </w:p>
    <w:p w14:paraId="486674DE" w14:textId="582CB7C6" w:rsidR="00721064" w:rsidRDefault="00A01F0A" w:rsidP="00A01F0A">
      <w:pPr>
        <w:pStyle w:val="RedTxt"/>
        <w:tabs>
          <w:tab w:val="left" w:pos="9070"/>
        </w:tabs>
        <w:rPr>
          <w:rFonts w:ascii="Corbel" w:hAnsi="Corbel" w:cstheme="majorHAnsi"/>
          <w:sz w:val="20"/>
          <w:szCs w:val="20"/>
        </w:rPr>
      </w:pPr>
      <w:r w:rsidRPr="001E16E9">
        <w:rPr>
          <w:rFonts w:ascii="Corbel" w:hAnsi="Corbel" w:cstheme="majorHAnsi"/>
          <w:sz w:val="20"/>
          <w:szCs w:val="20"/>
          <w:u w:val="single"/>
        </w:rPr>
        <w:t>La mission « urgente » :</w:t>
      </w:r>
      <w:r w:rsidRPr="007C4178">
        <w:rPr>
          <w:rFonts w:ascii="Corbel" w:hAnsi="Corbel" w:cstheme="majorHAnsi"/>
          <w:sz w:val="20"/>
          <w:szCs w:val="20"/>
        </w:rPr>
        <w:t xml:space="preserve"> est considérée comme mission urgente toute commande passée 7 jours </w:t>
      </w:r>
      <w:r>
        <w:rPr>
          <w:rFonts w:ascii="Corbel" w:hAnsi="Corbel" w:cstheme="majorHAnsi"/>
          <w:sz w:val="20"/>
          <w:szCs w:val="20"/>
        </w:rPr>
        <w:t xml:space="preserve">ou moins </w:t>
      </w:r>
      <w:r w:rsidRPr="007C4178">
        <w:rPr>
          <w:rFonts w:ascii="Corbel" w:hAnsi="Corbel" w:cstheme="majorHAnsi"/>
          <w:sz w:val="20"/>
          <w:szCs w:val="20"/>
        </w:rPr>
        <w:t>avant le début de la mission.</w:t>
      </w:r>
      <w:r>
        <w:rPr>
          <w:rFonts w:ascii="Corbel" w:hAnsi="Corbel" w:cstheme="majorHAnsi"/>
          <w:sz w:val="20"/>
          <w:szCs w:val="20"/>
        </w:rPr>
        <w:t xml:space="preserve"> Le délai de réponse pour une mission urgente est de </w:t>
      </w:r>
      <w:r w:rsidR="00FF4599">
        <w:rPr>
          <w:rFonts w:ascii="Corbel" w:hAnsi="Corbel" w:cstheme="majorHAnsi"/>
          <w:sz w:val="20"/>
          <w:szCs w:val="20"/>
        </w:rPr>
        <w:t xml:space="preserve">2 jours </w:t>
      </w:r>
      <w:r w:rsidR="00207588">
        <w:rPr>
          <w:rFonts w:ascii="Corbel" w:hAnsi="Corbel" w:cstheme="majorHAnsi"/>
          <w:sz w:val="20"/>
          <w:szCs w:val="20"/>
        </w:rPr>
        <w:t>ouvrés maximum</w:t>
      </w:r>
      <w:r w:rsidR="00F6145D">
        <w:rPr>
          <w:rFonts w:ascii="Corbel" w:hAnsi="Corbel" w:cstheme="majorHAnsi"/>
          <w:sz w:val="20"/>
          <w:szCs w:val="20"/>
        </w:rPr>
        <w:t xml:space="preserve"> ou celui proposé par le titulaire dans son offre s’il est inférieur</w:t>
      </w:r>
      <w:r>
        <w:rPr>
          <w:rFonts w:ascii="Corbel" w:hAnsi="Corbel" w:cstheme="majorHAnsi"/>
          <w:sz w:val="20"/>
          <w:szCs w:val="20"/>
        </w:rPr>
        <w:t xml:space="preserve">, à compter de la formulation de la demande par le pouvoir adjudicateur. </w:t>
      </w:r>
    </w:p>
    <w:p w14:paraId="45E2DC27" w14:textId="4B0EC3E0" w:rsidR="0076211F" w:rsidRDefault="0076211F" w:rsidP="00A01F0A">
      <w:pPr>
        <w:pStyle w:val="RedTxt"/>
        <w:tabs>
          <w:tab w:val="left" w:pos="9070"/>
        </w:tabs>
        <w:rPr>
          <w:rFonts w:ascii="Corbel" w:hAnsi="Corbel" w:cstheme="majorHAnsi"/>
          <w:sz w:val="20"/>
          <w:szCs w:val="20"/>
        </w:rPr>
      </w:pPr>
      <w:r>
        <w:rPr>
          <w:rFonts w:ascii="Corbel" w:hAnsi="Corbel" w:cstheme="majorHAnsi"/>
          <w:sz w:val="20"/>
          <w:szCs w:val="20"/>
        </w:rPr>
        <w:t xml:space="preserve">Comme indiqué à l’article 4.2.1 du présent CCP, en cas de mission « urgente », l’ensemble des attributaires seront sollicités simultanément. </w:t>
      </w:r>
      <w:r w:rsidRPr="007C4178">
        <w:rPr>
          <w:rFonts w:ascii="Corbel" w:hAnsi="Corbel" w:cstheme="majorHAnsi"/>
          <w:sz w:val="20"/>
          <w:szCs w:val="20"/>
        </w:rPr>
        <w:t>Le premier à fournir une réponse en adéquation avec le besoin sera retenu.</w:t>
      </w:r>
    </w:p>
    <w:p w14:paraId="3DC63451" w14:textId="77777777" w:rsidR="001E16E9" w:rsidRPr="007C4178" w:rsidRDefault="001E16E9" w:rsidP="00A01F0A">
      <w:pPr>
        <w:pStyle w:val="RedTxt"/>
        <w:tabs>
          <w:tab w:val="left" w:pos="9070"/>
        </w:tabs>
        <w:rPr>
          <w:rFonts w:ascii="Corbel" w:hAnsi="Corbel" w:cstheme="majorHAnsi"/>
          <w:sz w:val="20"/>
          <w:szCs w:val="20"/>
        </w:rPr>
      </w:pPr>
    </w:p>
    <w:p w14:paraId="1818A8DC" w14:textId="274C6396" w:rsidR="00E777D1" w:rsidRDefault="00A01F0A" w:rsidP="00E777D1">
      <w:pPr>
        <w:pStyle w:val="RedTxt"/>
        <w:tabs>
          <w:tab w:val="left" w:pos="9070"/>
        </w:tabs>
        <w:rPr>
          <w:rFonts w:ascii="Corbel" w:hAnsi="Corbel" w:cstheme="majorHAnsi"/>
          <w:sz w:val="20"/>
          <w:szCs w:val="20"/>
        </w:rPr>
      </w:pPr>
      <w:r w:rsidRPr="001E16E9">
        <w:rPr>
          <w:rFonts w:ascii="Corbel" w:hAnsi="Corbel" w:cstheme="majorHAnsi"/>
          <w:sz w:val="20"/>
          <w:szCs w:val="20"/>
          <w:u w:val="single"/>
        </w:rPr>
        <w:t>La mission « anticipée » :</w:t>
      </w:r>
      <w:r w:rsidRPr="007C4178">
        <w:rPr>
          <w:rFonts w:ascii="Corbel" w:hAnsi="Corbel" w:cstheme="majorHAnsi"/>
          <w:sz w:val="20"/>
          <w:szCs w:val="20"/>
        </w:rPr>
        <w:t xml:space="preserve"> est considérée comme mission anticipée la commande passée plus de 7 </w:t>
      </w:r>
      <w:r w:rsidR="00FF4599">
        <w:rPr>
          <w:rFonts w:ascii="Corbel" w:hAnsi="Corbel" w:cstheme="majorHAnsi"/>
          <w:sz w:val="20"/>
          <w:szCs w:val="20"/>
        </w:rPr>
        <w:t xml:space="preserve">jours </w:t>
      </w:r>
      <w:r w:rsidRPr="007C4178">
        <w:rPr>
          <w:rFonts w:ascii="Corbel" w:hAnsi="Corbel" w:cstheme="majorHAnsi"/>
          <w:sz w:val="20"/>
          <w:szCs w:val="20"/>
        </w:rPr>
        <w:t xml:space="preserve">avant le début de la mission. Le délai de réponse pour une mission anticipée est de </w:t>
      </w:r>
      <w:r w:rsidR="0025189B">
        <w:rPr>
          <w:rFonts w:ascii="Corbel" w:hAnsi="Corbel" w:cstheme="majorHAnsi"/>
          <w:sz w:val="20"/>
          <w:szCs w:val="20"/>
        </w:rPr>
        <w:t>2</w:t>
      </w:r>
      <w:r w:rsidR="00FF4599">
        <w:rPr>
          <w:rFonts w:ascii="Corbel" w:hAnsi="Corbel" w:cstheme="majorHAnsi"/>
          <w:sz w:val="20"/>
          <w:szCs w:val="20"/>
        </w:rPr>
        <w:t xml:space="preserve"> jours ouvrés </w:t>
      </w:r>
      <w:r w:rsidR="00E777D1">
        <w:rPr>
          <w:rFonts w:ascii="Corbel" w:hAnsi="Corbel" w:cstheme="majorHAnsi"/>
          <w:sz w:val="20"/>
          <w:szCs w:val="20"/>
        </w:rPr>
        <w:t>maximum</w:t>
      </w:r>
      <w:r w:rsidR="00F6145D">
        <w:rPr>
          <w:rFonts w:ascii="Corbel" w:hAnsi="Corbel" w:cstheme="majorHAnsi"/>
          <w:sz w:val="20"/>
          <w:szCs w:val="20"/>
        </w:rPr>
        <w:t xml:space="preserve"> ou celui proposé par le titulaire dans son offre s’il est inférieur</w:t>
      </w:r>
      <w:r w:rsidR="00E777D1">
        <w:rPr>
          <w:rFonts w:ascii="Corbel" w:hAnsi="Corbel" w:cstheme="majorHAnsi"/>
          <w:sz w:val="20"/>
          <w:szCs w:val="20"/>
        </w:rPr>
        <w:t>,</w:t>
      </w:r>
      <w:r w:rsidR="00E777D1" w:rsidRPr="00E777D1">
        <w:rPr>
          <w:rFonts w:ascii="Corbel" w:hAnsi="Corbel" w:cstheme="majorHAnsi"/>
          <w:sz w:val="20"/>
          <w:szCs w:val="20"/>
        </w:rPr>
        <w:t xml:space="preserve"> </w:t>
      </w:r>
      <w:r w:rsidR="00E777D1">
        <w:rPr>
          <w:rFonts w:ascii="Corbel" w:hAnsi="Corbel" w:cstheme="majorHAnsi"/>
          <w:sz w:val="20"/>
          <w:szCs w:val="20"/>
        </w:rPr>
        <w:t xml:space="preserve">à compter de la formulation de la demande par le pouvoir adjudicateur. </w:t>
      </w:r>
    </w:p>
    <w:bookmarkEnd w:id="107"/>
    <w:p w14:paraId="68961701" w14:textId="59DC1D4F" w:rsidR="00BA571A" w:rsidRPr="007C4178" w:rsidRDefault="00BA571A" w:rsidP="001D0568">
      <w:pPr>
        <w:rPr>
          <w:rFonts w:ascii="Corbel" w:hAnsi="Corbel"/>
        </w:rPr>
      </w:pPr>
    </w:p>
    <w:p w14:paraId="3FEA2261" w14:textId="104400DE" w:rsidR="00F0701C" w:rsidRPr="002C2585" w:rsidRDefault="002C2585" w:rsidP="00434348">
      <w:pPr>
        <w:pStyle w:val="RedTxt"/>
        <w:tabs>
          <w:tab w:val="left" w:pos="9070"/>
        </w:tabs>
        <w:rPr>
          <w:rFonts w:ascii="Corbel" w:hAnsi="Corbel" w:cstheme="majorHAnsi"/>
          <w:sz w:val="20"/>
          <w:szCs w:val="20"/>
        </w:rPr>
      </w:pPr>
      <w:bookmarkStart w:id="108" w:name="_Hlk219126672"/>
      <w:r>
        <w:rPr>
          <w:rFonts w:ascii="Corbel" w:hAnsi="Corbel" w:cstheme="majorHAnsi"/>
          <w:sz w:val="20"/>
          <w:szCs w:val="20"/>
        </w:rPr>
        <w:t>S</w:t>
      </w:r>
      <w:r w:rsidR="00F0701C" w:rsidRPr="00722AD8">
        <w:rPr>
          <w:rFonts w:ascii="Corbel" w:hAnsi="Corbel" w:cstheme="majorHAnsi"/>
          <w:sz w:val="20"/>
          <w:szCs w:val="20"/>
        </w:rPr>
        <w:t>i, après sollicitation du titulaire</w:t>
      </w:r>
      <w:r w:rsidR="00F0701C">
        <w:rPr>
          <w:rFonts w:ascii="Corbel" w:hAnsi="Corbel" w:cstheme="majorHAnsi"/>
          <w:sz w:val="20"/>
          <w:szCs w:val="20"/>
        </w:rPr>
        <w:t xml:space="preserve"> principal du marché</w:t>
      </w:r>
      <w:r w:rsidR="00F0701C" w:rsidRPr="00722AD8">
        <w:rPr>
          <w:rFonts w:ascii="Corbel" w:hAnsi="Corbel" w:cstheme="majorHAnsi"/>
          <w:sz w:val="20"/>
          <w:szCs w:val="20"/>
        </w:rPr>
        <w:t xml:space="preserve">, </w:t>
      </w:r>
      <w:r w:rsidR="00F0701C">
        <w:rPr>
          <w:rFonts w:ascii="Corbel" w:hAnsi="Corbel" w:cstheme="majorHAnsi"/>
          <w:sz w:val="20"/>
          <w:szCs w:val="20"/>
        </w:rPr>
        <w:t xml:space="preserve">et le cas échéant, en application du principe de la cascade, des titulaires suivants, </w:t>
      </w:r>
      <w:r w:rsidR="00F0701C" w:rsidRPr="00722AD8">
        <w:rPr>
          <w:rFonts w:ascii="Corbel" w:hAnsi="Corbel" w:cstheme="majorHAnsi"/>
          <w:sz w:val="20"/>
          <w:szCs w:val="20"/>
        </w:rPr>
        <w:t>celui-ci</w:t>
      </w:r>
      <w:r w:rsidR="00F0701C">
        <w:rPr>
          <w:rFonts w:ascii="Corbel" w:hAnsi="Corbel" w:cstheme="majorHAnsi"/>
          <w:sz w:val="20"/>
          <w:szCs w:val="20"/>
        </w:rPr>
        <w:t>/</w:t>
      </w:r>
      <w:proofErr w:type="spellStart"/>
      <w:r w:rsidR="00F0701C">
        <w:rPr>
          <w:rFonts w:ascii="Corbel" w:hAnsi="Corbel" w:cstheme="majorHAnsi"/>
          <w:sz w:val="20"/>
          <w:szCs w:val="20"/>
        </w:rPr>
        <w:t>ceux ci</w:t>
      </w:r>
      <w:proofErr w:type="spellEnd"/>
      <w:r w:rsidR="00F0701C" w:rsidRPr="00722AD8">
        <w:rPr>
          <w:rFonts w:ascii="Corbel" w:hAnsi="Corbel" w:cstheme="majorHAnsi"/>
          <w:sz w:val="20"/>
          <w:szCs w:val="20"/>
        </w:rPr>
        <w:t xml:space="preserve"> ne peut</w:t>
      </w:r>
      <w:r w:rsidR="00F0701C">
        <w:rPr>
          <w:rFonts w:ascii="Corbel" w:hAnsi="Corbel" w:cstheme="majorHAnsi"/>
          <w:sz w:val="20"/>
          <w:szCs w:val="20"/>
        </w:rPr>
        <w:t>(vent)</w:t>
      </w:r>
      <w:r w:rsidR="00F0701C" w:rsidRPr="00722AD8">
        <w:rPr>
          <w:rFonts w:ascii="Corbel" w:hAnsi="Corbel" w:cstheme="majorHAnsi"/>
          <w:sz w:val="20"/>
          <w:szCs w:val="20"/>
        </w:rPr>
        <w:t xml:space="preserve"> répondre favorablement et que le délai restant avant le début de la mission devient inférieur ou égal à 7 jours, la mission est requalifiée en mission « urgente ». Dans ce cas, </w:t>
      </w:r>
      <w:r w:rsidR="00F0701C">
        <w:rPr>
          <w:rFonts w:ascii="Corbel" w:hAnsi="Corbel" w:cstheme="majorHAnsi"/>
          <w:sz w:val="20"/>
          <w:szCs w:val="20"/>
        </w:rPr>
        <w:t xml:space="preserve">le bon de commande est adressé à l’ensemble des attributaires non encore sollicités. </w:t>
      </w:r>
      <w:r w:rsidR="00F0701C" w:rsidRPr="007C4178">
        <w:rPr>
          <w:rFonts w:ascii="Corbel" w:hAnsi="Corbel" w:cstheme="majorHAnsi"/>
          <w:sz w:val="20"/>
          <w:szCs w:val="20"/>
        </w:rPr>
        <w:t>Le premier à fournir une réponse en adéquation avec le besoin sera retenu</w:t>
      </w:r>
      <w:r w:rsidR="00F0701C">
        <w:rPr>
          <w:rFonts w:ascii="Corbel" w:hAnsi="Corbel" w:cstheme="majorHAnsi"/>
          <w:sz w:val="20"/>
          <w:szCs w:val="20"/>
        </w:rPr>
        <w:t>.</w:t>
      </w:r>
    </w:p>
    <w:bookmarkEnd w:id="108"/>
    <w:p w14:paraId="0558F9A0" w14:textId="77777777" w:rsidR="00D15562" w:rsidRPr="007C4178" w:rsidRDefault="00D15562" w:rsidP="00434348">
      <w:pPr>
        <w:pStyle w:val="RedTxt"/>
        <w:tabs>
          <w:tab w:val="left" w:pos="9070"/>
        </w:tabs>
        <w:rPr>
          <w:rFonts w:ascii="Corbel" w:hAnsi="Corbel" w:cstheme="majorHAnsi"/>
          <w:sz w:val="20"/>
          <w:szCs w:val="20"/>
        </w:rPr>
      </w:pPr>
    </w:p>
    <w:p w14:paraId="416D1AA9" w14:textId="77777777" w:rsidR="00D15562" w:rsidRPr="007C4178" w:rsidRDefault="00D15562" w:rsidP="001D0568">
      <w:pPr>
        <w:pStyle w:val="Titre"/>
        <w:rPr>
          <w:rFonts w:ascii="Corbel" w:hAnsi="Corbel"/>
        </w:rPr>
      </w:pPr>
      <w:r w:rsidRPr="007C4178">
        <w:rPr>
          <w:rFonts w:ascii="Corbel" w:hAnsi="Corbel"/>
        </w:rPr>
        <w:t xml:space="preserve"> </w:t>
      </w:r>
      <w:bookmarkStart w:id="109" w:name="_Toc415222023"/>
      <w:bookmarkStart w:id="110" w:name="_Toc219713883"/>
      <w:r w:rsidRPr="007C4178">
        <w:rPr>
          <w:rFonts w:ascii="Corbel" w:hAnsi="Corbel"/>
        </w:rPr>
        <w:t>Dispositions applicables en cas de titulaire étranger</w:t>
      </w:r>
      <w:bookmarkEnd w:id="109"/>
      <w:bookmarkEnd w:id="110"/>
    </w:p>
    <w:p w14:paraId="11A48D54" w14:textId="77777777" w:rsidR="00D15562" w:rsidRPr="007C4178" w:rsidRDefault="00D15562" w:rsidP="00434348">
      <w:pPr>
        <w:pStyle w:val="RedTxt"/>
        <w:tabs>
          <w:tab w:val="left" w:pos="9070"/>
        </w:tabs>
        <w:rPr>
          <w:rFonts w:ascii="Corbel" w:hAnsi="Corbel" w:cstheme="majorHAnsi"/>
          <w:sz w:val="20"/>
          <w:szCs w:val="20"/>
        </w:rPr>
      </w:pPr>
    </w:p>
    <w:p w14:paraId="70CE9160"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En cas de litige, la loi française est seule applicable. Les tribunaux administratifs français sont seuls compétents.</w:t>
      </w:r>
    </w:p>
    <w:p w14:paraId="3FAC031D" w14:textId="1E013E5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La monnaie de comptes du marché public est l'euro(s). Le prix libellé en euro(</w:t>
      </w:r>
      <w:r w:rsidR="00D064D9" w:rsidRPr="007C4178">
        <w:rPr>
          <w:rFonts w:ascii="Corbel" w:hAnsi="Corbel" w:cstheme="majorHAnsi"/>
          <w:sz w:val="20"/>
          <w:szCs w:val="20"/>
        </w:rPr>
        <w:t>s) restera</w:t>
      </w:r>
      <w:r w:rsidRPr="007C4178">
        <w:rPr>
          <w:rFonts w:ascii="Corbel" w:hAnsi="Corbel" w:cstheme="majorHAnsi"/>
          <w:sz w:val="20"/>
          <w:szCs w:val="20"/>
        </w:rPr>
        <w:t xml:space="preserve"> inchangé en cas de variation de change.</w:t>
      </w:r>
    </w:p>
    <w:p w14:paraId="45005776" w14:textId="77777777" w:rsidR="00D15562"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Tous les documents, factures, modes d'emploi doivent être rédigés en langue française ou accompagnés d’une traduction en français.</w:t>
      </w:r>
    </w:p>
    <w:p w14:paraId="45866132" w14:textId="77777777" w:rsidR="008153C8" w:rsidRDefault="008153C8" w:rsidP="00434348">
      <w:pPr>
        <w:pStyle w:val="RedTxt"/>
        <w:tabs>
          <w:tab w:val="left" w:pos="9070"/>
        </w:tabs>
        <w:rPr>
          <w:rFonts w:ascii="Corbel" w:hAnsi="Corbel" w:cstheme="majorHAnsi"/>
          <w:sz w:val="20"/>
          <w:szCs w:val="20"/>
        </w:rPr>
      </w:pPr>
    </w:p>
    <w:p w14:paraId="460349A1" w14:textId="31ABF86B" w:rsidR="00F4194D" w:rsidRPr="007C4178" w:rsidRDefault="00D15562" w:rsidP="0058319C">
      <w:pPr>
        <w:pStyle w:val="Titre"/>
        <w:rPr>
          <w:rFonts w:ascii="Corbel" w:hAnsi="Corbel"/>
        </w:rPr>
      </w:pPr>
      <w:bookmarkStart w:id="111" w:name="_Toc415222024"/>
      <w:bookmarkStart w:id="112" w:name="_Toc219713884"/>
      <w:r w:rsidRPr="007C4178">
        <w:rPr>
          <w:rFonts w:ascii="Corbel" w:hAnsi="Corbel"/>
        </w:rPr>
        <w:t>Pénalités</w:t>
      </w:r>
      <w:bookmarkStart w:id="113" w:name="_Toc415222025"/>
      <w:bookmarkEnd w:id="111"/>
      <w:bookmarkEnd w:id="112"/>
    </w:p>
    <w:p w14:paraId="49ED8E79" w14:textId="6F5FC2F3" w:rsidR="00F4194D" w:rsidRPr="007C4178" w:rsidRDefault="00F4194D" w:rsidP="00F4194D">
      <w:pPr>
        <w:pStyle w:val="NormalWeb"/>
        <w:jc w:val="both"/>
        <w:rPr>
          <w:rFonts w:ascii="Corbel" w:hAnsi="Corbel" w:cs="Arial"/>
          <w:iCs/>
          <w:color w:val="000000" w:themeColor="text1"/>
          <w:szCs w:val="20"/>
        </w:rPr>
      </w:pPr>
      <w:r w:rsidRPr="007C4178">
        <w:rPr>
          <w:rFonts w:ascii="Corbel" w:hAnsi="Corbel" w:cs="Arial"/>
          <w:iCs/>
          <w:color w:val="000000" w:themeColor="text1"/>
          <w:szCs w:val="20"/>
        </w:rPr>
        <w:t>Il est expressément convenu que les pénalités prévues au présent article ont uniquement un caractère moratoire et ne sont pas libératoires. Le Titulaire reste donc intégralement redevable de la prestation</w:t>
      </w:r>
      <w:r w:rsidR="00A01F0A">
        <w:rPr>
          <w:rFonts w:ascii="Corbel" w:hAnsi="Corbel" w:cs="Arial"/>
          <w:iCs/>
          <w:color w:val="000000" w:themeColor="text1"/>
          <w:szCs w:val="20"/>
        </w:rPr>
        <w:t xml:space="preserve"> </w:t>
      </w:r>
      <w:r w:rsidRPr="007C4178">
        <w:rPr>
          <w:rFonts w:ascii="Corbel" w:hAnsi="Corbel" w:cs="Arial"/>
          <w:iCs/>
          <w:color w:val="000000" w:themeColor="text1"/>
          <w:szCs w:val="20"/>
        </w:rPr>
        <w:t>dont l’inexécution a donné lieu à l’application de ladite pénalité, et ne saurait se considérer comme étant libéré de son obligation du fait du paiement de ladite pénalité</w:t>
      </w:r>
      <w:r w:rsidR="004B3EA1">
        <w:rPr>
          <w:rFonts w:ascii="Corbel" w:hAnsi="Corbel" w:cs="Arial"/>
          <w:iCs/>
          <w:color w:val="000000" w:themeColor="text1"/>
          <w:szCs w:val="20"/>
        </w:rPr>
        <w:t>.</w:t>
      </w:r>
    </w:p>
    <w:p w14:paraId="4D33FF72" w14:textId="1117BF8E" w:rsidR="00D15562" w:rsidRPr="007C4178" w:rsidRDefault="00D15562" w:rsidP="00F32744">
      <w:pPr>
        <w:pStyle w:val="Titre1"/>
      </w:pPr>
      <w:bookmarkStart w:id="114" w:name="_Toc219713885"/>
      <w:r w:rsidRPr="007C4178">
        <w:t>Pénalités de retard</w:t>
      </w:r>
      <w:bookmarkEnd w:id="113"/>
      <w:bookmarkEnd w:id="114"/>
    </w:p>
    <w:p w14:paraId="38C768E9" w14:textId="77777777" w:rsidR="00F0701C" w:rsidRDefault="00F0701C" w:rsidP="009E77D7">
      <w:pPr>
        <w:pStyle w:val="NormalWeb"/>
        <w:tabs>
          <w:tab w:val="left" w:pos="9070"/>
        </w:tabs>
        <w:spacing w:before="0" w:beforeAutospacing="0" w:after="0" w:afterAutospacing="0"/>
        <w:jc w:val="both"/>
        <w:rPr>
          <w:rFonts w:ascii="Corbel" w:eastAsia="Times New Roman" w:hAnsi="Corbel" w:cstheme="majorHAnsi"/>
          <w:szCs w:val="20"/>
        </w:rPr>
      </w:pPr>
      <w:bookmarkStart w:id="115" w:name="_Toc415222026"/>
    </w:p>
    <w:p w14:paraId="15B049F5" w14:textId="77777777" w:rsidR="00B6792E" w:rsidRDefault="00B6792E" w:rsidP="00B6792E">
      <w:pPr>
        <w:pStyle w:val="NormalWeb"/>
        <w:tabs>
          <w:tab w:val="left" w:pos="9070"/>
        </w:tabs>
        <w:spacing w:before="0" w:beforeAutospacing="0" w:after="0" w:afterAutospacing="0"/>
        <w:jc w:val="both"/>
        <w:rPr>
          <w:rFonts w:ascii="Corbel" w:eastAsia="Times New Roman" w:hAnsi="Corbel" w:cstheme="majorHAnsi"/>
          <w:szCs w:val="20"/>
        </w:rPr>
      </w:pPr>
      <w:r w:rsidRPr="007C4178">
        <w:rPr>
          <w:rFonts w:ascii="Corbel" w:eastAsia="Times New Roman" w:hAnsi="Corbel" w:cstheme="majorHAnsi"/>
          <w:szCs w:val="20"/>
        </w:rPr>
        <w:t>Par dérogation à l'article 14.1.1 du C.C.A.G.</w:t>
      </w:r>
      <w:r>
        <w:rPr>
          <w:rFonts w:ascii="Corbel" w:eastAsia="Times New Roman" w:hAnsi="Corbel" w:cstheme="majorHAnsi"/>
          <w:szCs w:val="20"/>
        </w:rPr>
        <w:t>, en cas de retard du prestaire par rapport à la date et l’heure d’intervention figurant dans le bon de commande, le titulaire sera pénalisable à hauteur de 25€ par tranche de 15 minutes de retard.</w:t>
      </w:r>
    </w:p>
    <w:p w14:paraId="2711FB2C" w14:textId="1853ADE4" w:rsidR="00B6792E" w:rsidRDefault="00B6792E" w:rsidP="00B6792E">
      <w:pPr>
        <w:pStyle w:val="NormalWeb"/>
        <w:tabs>
          <w:tab w:val="left" w:pos="9070"/>
        </w:tabs>
        <w:spacing w:before="0" w:beforeAutospacing="0" w:after="0" w:afterAutospacing="0"/>
        <w:jc w:val="both"/>
        <w:rPr>
          <w:rFonts w:ascii="Corbel" w:eastAsia="Times New Roman" w:hAnsi="Corbel" w:cstheme="majorHAnsi"/>
          <w:szCs w:val="20"/>
        </w:rPr>
      </w:pPr>
      <w:r>
        <w:rPr>
          <w:rFonts w:ascii="Corbel" w:eastAsia="Times New Roman" w:hAnsi="Corbel" w:cstheme="majorHAnsi"/>
          <w:szCs w:val="20"/>
        </w:rPr>
        <w:lastRenderedPageBreak/>
        <w:t>L</w:t>
      </w:r>
      <w:r w:rsidRPr="00CA15D7">
        <w:rPr>
          <w:rFonts w:ascii="Corbel" w:eastAsia="Times New Roman" w:hAnsi="Corbel" w:cstheme="majorHAnsi"/>
          <w:szCs w:val="20"/>
        </w:rPr>
        <w:t>’acheteur informe</w:t>
      </w:r>
      <w:r>
        <w:rPr>
          <w:rFonts w:ascii="Corbel" w:eastAsia="Times New Roman" w:hAnsi="Corbel" w:cstheme="majorHAnsi"/>
          <w:szCs w:val="20"/>
        </w:rPr>
        <w:t>ra</w:t>
      </w:r>
      <w:r w:rsidRPr="00CA15D7">
        <w:rPr>
          <w:rFonts w:ascii="Corbel" w:eastAsia="Times New Roman" w:hAnsi="Corbel" w:cstheme="majorHAnsi"/>
          <w:szCs w:val="20"/>
        </w:rPr>
        <w:t xml:space="preserve"> le titulaire du montant des pénalités susceptibles d’être appliquées, </w:t>
      </w:r>
      <w:r>
        <w:rPr>
          <w:rFonts w:ascii="Corbel" w:eastAsia="Times New Roman" w:hAnsi="Corbel" w:cstheme="majorHAnsi"/>
          <w:szCs w:val="20"/>
        </w:rPr>
        <w:t>et invitera</w:t>
      </w:r>
      <w:r w:rsidRPr="00CA15D7">
        <w:rPr>
          <w:rFonts w:ascii="Corbel" w:eastAsia="Times New Roman" w:hAnsi="Corbel" w:cstheme="majorHAnsi"/>
          <w:szCs w:val="20"/>
        </w:rPr>
        <w:t>, par écrit, le titulaire à présenter ses observations dans un délai de 15 jours. A défaut de réponse du titulaire dans ce délai ou si l’acheteur considère que les observations formulées par le titulaire ne permettent pas</w:t>
      </w:r>
      <w:r w:rsidR="00BB3E9F">
        <w:rPr>
          <w:rFonts w:ascii="Corbel" w:eastAsia="Times New Roman" w:hAnsi="Corbel" w:cstheme="majorHAnsi"/>
          <w:szCs w:val="20"/>
        </w:rPr>
        <w:t xml:space="preserve"> </w:t>
      </w:r>
      <w:r w:rsidRPr="00CA15D7">
        <w:rPr>
          <w:rFonts w:ascii="Corbel" w:eastAsia="Times New Roman" w:hAnsi="Corbel" w:cstheme="majorHAnsi"/>
          <w:szCs w:val="20"/>
        </w:rPr>
        <w:t xml:space="preserve">de démontrer que le retard ne lui est pas imputable, les pénalités pour retard </w:t>
      </w:r>
      <w:r>
        <w:rPr>
          <w:rFonts w:ascii="Corbel" w:eastAsia="Times New Roman" w:hAnsi="Corbel" w:cstheme="majorHAnsi"/>
          <w:szCs w:val="20"/>
        </w:rPr>
        <w:t>s’appliqueront.</w:t>
      </w:r>
    </w:p>
    <w:p w14:paraId="4CBC51CE" w14:textId="77777777" w:rsidR="00B6792E" w:rsidRDefault="00B6792E" w:rsidP="009E77D7">
      <w:pPr>
        <w:pStyle w:val="NormalWeb"/>
        <w:tabs>
          <w:tab w:val="left" w:pos="9070"/>
        </w:tabs>
        <w:spacing w:before="0" w:beforeAutospacing="0" w:after="0" w:afterAutospacing="0"/>
        <w:jc w:val="both"/>
        <w:rPr>
          <w:rFonts w:ascii="Corbel" w:eastAsia="Times New Roman" w:hAnsi="Corbel" w:cstheme="majorHAnsi"/>
          <w:szCs w:val="20"/>
        </w:rPr>
      </w:pPr>
    </w:p>
    <w:p w14:paraId="1E6D6E41" w14:textId="22305AAD" w:rsidR="00F0701C" w:rsidRPr="007C4178" w:rsidRDefault="00F0701C" w:rsidP="009E77D7">
      <w:pPr>
        <w:pStyle w:val="NormalWeb"/>
        <w:tabs>
          <w:tab w:val="left" w:pos="9070"/>
        </w:tabs>
        <w:spacing w:before="0" w:beforeAutospacing="0" w:after="0" w:afterAutospacing="0"/>
        <w:jc w:val="both"/>
        <w:rPr>
          <w:rFonts w:ascii="Corbel" w:eastAsia="Times New Roman" w:hAnsi="Corbel" w:cstheme="majorHAnsi"/>
          <w:szCs w:val="20"/>
        </w:rPr>
      </w:pPr>
      <w:r w:rsidRPr="00A97394">
        <w:rPr>
          <w:rFonts w:ascii="Corbel" w:hAnsi="Corbel" w:cstheme="majorHAnsi"/>
        </w:rPr>
        <w:t>Par dérogation aux dispositions de l’article 14.1.2 du CCAG FCS, le montant total des pénalités de retard ne peut excéder 20 % du montant total hors taxes du marché, de la tranche considérée ou du bon de commande</w:t>
      </w:r>
    </w:p>
    <w:p w14:paraId="758483E7" w14:textId="77777777" w:rsidR="0058319C" w:rsidRPr="007C4178" w:rsidRDefault="0058319C" w:rsidP="00434348">
      <w:pPr>
        <w:pStyle w:val="NormalWeb"/>
        <w:tabs>
          <w:tab w:val="left" w:pos="9070"/>
        </w:tabs>
        <w:spacing w:before="0" w:beforeAutospacing="0" w:after="0" w:afterAutospacing="0"/>
        <w:jc w:val="both"/>
        <w:rPr>
          <w:rFonts w:ascii="Corbel" w:hAnsi="Corbel" w:cstheme="majorHAnsi"/>
          <w:szCs w:val="20"/>
        </w:rPr>
      </w:pPr>
    </w:p>
    <w:p w14:paraId="070BABCF" w14:textId="4D7751A8" w:rsidR="00D15562" w:rsidRPr="007C4178" w:rsidRDefault="00D15562" w:rsidP="00434348">
      <w:pPr>
        <w:pStyle w:val="NormalWeb"/>
        <w:tabs>
          <w:tab w:val="left" w:pos="9070"/>
        </w:tabs>
        <w:spacing w:before="0" w:beforeAutospacing="0" w:after="0" w:afterAutospacing="0"/>
        <w:jc w:val="both"/>
        <w:rPr>
          <w:rFonts w:ascii="Corbel" w:hAnsi="Corbel" w:cstheme="majorHAnsi"/>
          <w:szCs w:val="20"/>
        </w:rPr>
      </w:pPr>
      <w:r w:rsidRPr="007C4178">
        <w:rPr>
          <w:rFonts w:ascii="Corbel" w:hAnsi="Corbel" w:cstheme="majorHAnsi"/>
          <w:szCs w:val="20"/>
        </w:rPr>
        <w:t>Par dérogation à l’article 14.1.3 du CCAG FCS, le titulaire n’est pas exonéré des pénalités.</w:t>
      </w:r>
    </w:p>
    <w:p w14:paraId="65CAC8C3" w14:textId="77777777" w:rsidR="00D15562" w:rsidRPr="007C4178" w:rsidRDefault="00D15562" w:rsidP="00434348">
      <w:pPr>
        <w:pStyle w:val="NormalWeb"/>
        <w:tabs>
          <w:tab w:val="left" w:pos="9070"/>
        </w:tabs>
        <w:spacing w:before="0" w:beforeAutospacing="0" w:after="0" w:afterAutospacing="0"/>
        <w:jc w:val="both"/>
        <w:rPr>
          <w:rFonts w:ascii="Corbel" w:hAnsi="Corbel" w:cstheme="majorHAnsi"/>
          <w:szCs w:val="20"/>
        </w:rPr>
      </w:pPr>
    </w:p>
    <w:p w14:paraId="15A94C78" w14:textId="6EAE6793" w:rsidR="00E61D9A" w:rsidRDefault="00D15562" w:rsidP="00F32744">
      <w:pPr>
        <w:pStyle w:val="Titre1"/>
      </w:pPr>
      <w:bookmarkStart w:id="116" w:name="_Toc219713886"/>
      <w:r w:rsidRPr="007C4178">
        <w:t>Pénalités d'indisponibilité</w:t>
      </w:r>
      <w:bookmarkEnd w:id="115"/>
      <w:bookmarkEnd w:id="116"/>
    </w:p>
    <w:p w14:paraId="2A9CA4BF" w14:textId="77777777" w:rsidR="004250AD" w:rsidRPr="004250AD" w:rsidRDefault="004250AD" w:rsidP="004250AD"/>
    <w:p w14:paraId="1AE741A2" w14:textId="77777777" w:rsidR="00D15562" w:rsidRPr="007C4178" w:rsidRDefault="00D15562" w:rsidP="00434348">
      <w:pPr>
        <w:pStyle w:val="RedTxt"/>
        <w:tabs>
          <w:tab w:val="left" w:pos="9070"/>
        </w:tabs>
        <w:rPr>
          <w:rFonts w:ascii="Corbel" w:hAnsi="Corbel" w:cstheme="majorHAnsi"/>
          <w:iCs/>
          <w:sz w:val="20"/>
          <w:szCs w:val="20"/>
        </w:rPr>
      </w:pPr>
      <w:r w:rsidRPr="007C4178">
        <w:rPr>
          <w:rFonts w:ascii="Corbel" w:hAnsi="Corbel" w:cstheme="majorHAnsi"/>
          <w:iCs/>
          <w:sz w:val="20"/>
          <w:szCs w:val="20"/>
        </w:rPr>
        <w:t>Il n'est pas prévu de pénalités d'indisponibilité.</w:t>
      </w:r>
    </w:p>
    <w:p w14:paraId="6D5180D7" w14:textId="77777777" w:rsidR="00D15562" w:rsidRPr="007C4178" w:rsidRDefault="00D15562" w:rsidP="00434348">
      <w:pPr>
        <w:pStyle w:val="Default"/>
        <w:tabs>
          <w:tab w:val="left" w:pos="9070"/>
        </w:tabs>
        <w:jc w:val="both"/>
        <w:rPr>
          <w:rFonts w:ascii="Corbel" w:hAnsi="Corbel" w:cstheme="majorHAnsi"/>
          <w:sz w:val="20"/>
          <w:szCs w:val="20"/>
        </w:rPr>
      </w:pPr>
    </w:p>
    <w:p w14:paraId="43B62F8C" w14:textId="08D01812" w:rsidR="00F32744" w:rsidRPr="00F32744" w:rsidRDefault="00F32744" w:rsidP="00E44716">
      <w:pPr>
        <w:pStyle w:val="Titre1"/>
        <w:jc w:val="both"/>
      </w:pPr>
      <w:bookmarkStart w:id="117" w:name="_Toc219713887"/>
      <w:r>
        <w:t xml:space="preserve">Pénalités liées au </w:t>
      </w:r>
      <w:r w:rsidR="007820C0">
        <w:t xml:space="preserve">refus </w:t>
      </w:r>
      <w:r w:rsidR="00E44716">
        <w:t xml:space="preserve">de mission </w:t>
      </w:r>
      <w:r w:rsidR="007820C0">
        <w:t>ou absence de réponse</w:t>
      </w:r>
      <w:bookmarkEnd w:id="117"/>
      <w:r>
        <w:t xml:space="preserve"> </w:t>
      </w:r>
    </w:p>
    <w:p w14:paraId="63A39FAC" w14:textId="1A0F982E" w:rsidR="005C2412" w:rsidRDefault="007820C0" w:rsidP="00E44716">
      <w:pPr>
        <w:spacing w:before="120"/>
        <w:jc w:val="both"/>
        <w:rPr>
          <w:rFonts w:ascii="Corbel" w:hAnsi="Corbel"/>
          <w:szCs w:val="20"/>
        </w:rPr>
      </w:pPr>
      <w:r w:rsidRPr="00E44716">
        <w:rPr>
          <w:rFonts w:ascii="Corbel" w:hAnsi="Corbel"/>
          <w:b/>
          <w:bCs/>
          <w:i/>
          <w:iCs/>
          <w:szCs w:val="20"/>
          <w:u w:val="single"/>
        </w:rPr>
        <w:t xml:space="preserve">Au-delà de 2 refus de mission </w:t>
      </w:r>
      <w:r w:rsidR="005E4AEF" w:rsidRPr="00E44716">
        <w:rPr>
          <w:rFonts w:ascii="Corbel" w:hAnsi="Corbel"/>
          <w:b/>
          <w:bCs/>
          <w:i/>
          <w:iCs/>
          <w:szCs w:val="20"/>
          <w:u w:val="single"/>
        </w:rPr>
        <w:t>et/</w:t>
      </w:r>
      <w:r w:rsidRPr="00E44716">
        <w:rPr>
          <w:rFonts w:ascii="Corbel" w:hAnsi="Corbel"/>
          <w:b/>
          <w:bCs/>
          <w:i/>
          <w:iCs/>
          <w:szCs w:val="20"/>
          <w:u w:val="single"/>
        </w:rPr>
        <w:t>ou absences</w:t>
      </w:r>
      <w:r w:rsidR="00E44716">
        <w:rPr>
          <w:rFonts w:ascii="Corbel" w:hAnsi="Corbel"/>
          <w:b/>
          <w:bCs/>
          <w:i/>
          <w:iCs/>
          <w:szCs w:val="20"/>
          <w:u w:val="single"/>
        </w:rPr>
        <w:t xml:space="preserve"> de réponse</w:t>
      </w:r>
      <w:r w:rsidRPr="00E44716">
        <w:rPr>
          <w:rFonts w:ascii="Corbel" w:hAnsi="Corbel"/>
          <w:b/>
          <w:bCs/>
          <w:i/>
          <w:iCs/>
          <w:szCs w:val="20"/>
          <w:u w:val="single"/>
        </w:rPr>
        <w:t xml:space="preserve"> consécuti</w:t>
      </w:r>
      <w:r w:rsidR="005E4AEF" w:rsidRPr="00E44716">
        <w:rPr>
          <w:rFonts w:ascii="Corbel" w:hAnsi="Corbel"/>
          <w:b/>
          <w:bCs/>
          <w:i/>
          <w:iCs/>
          <w:szCs w:val="20"/>
          <w:u w:val="single"/>
        </w:rPr>
        <w:t>f</w:t>
      </w:r>
      <w:r w:rsidRPr="00E44716">
        <w:rPr>
          <w:rFonts w:ascii="Corbel" w:hAnsi="Corbel"/>
          <w:b/>
          <w:bCs/>
          <w:i/>
          <w:iCs/>
          <w:szCs w:val="20"/>
          <w:u w:val="single"/>
        </w:rPr>
        <w:t>s</w:t>
      </w:r>
      <w:r>
        <w:rPr>
          <w:rFonts w:ascii="Corbel" w:hAnsi="Corbel"/>
          <w:szCs w:val="20"/>
        </w:rPr>
        <w:t xml:space="preserve"> à une sollicitation du pouvoir adjudicateur pour la réalisation d’une mission, et en l’absence de justification jugée recevable par le pouvoir adjudicateur à l’issue d’un délai de </w:t>
      </w:r>
      <w:r w:rsidR="005E4AEF">
        <w:rPr>
          <w:rFonts w:ascii="Corbel" w:hAnsi="Corbel"/>
          <w:szCs w:val="20"/>
        </w:rPr>
        <w:t>7</w:t>
      </w:r>
      <w:r>
        <w:rPr>
          <w:rFonts w:ascii="Corbel" w:hAnsi="Corbel"/>
          <w:szCs w:val="20"/>
        </w:rPr>
        <w:t xml:space="preserve"> jours</w:t>
      </w:r>
      <w:r w:rsidR="005E4AEF">
        <w:rPr>
          <w:rFonts w:ascii="Corbel" w:hAnsi="Corbel"/>
          <w:szCs w:val="20"/>
        </w:rPr>
        <w:t xml:space="preserve"> à compter de la réception du bon de commande</w:t>
      </w:r>
      <w:r>
        <w:rPr>
          <w:rFonts w:ascii="Corbel" w:hAnsi="Corbel"/>
          <w:szCs w:val="20"/>
        </w:rPr>
        <w:t>,</w:t>
      </w:r>
      <w:r w:rsidRPr="00091AB3">
        <w:rPr>
          <w:rFonts w:ascii="Corbel" w:hAnsi="Corbel"/>
          <w:szCs w:val="20"/>
        </w:rPr>
        <w:t xml:space="preserve"> </w:t>
      </w:r>
      <w:r>
        <w:rPr>
          <w:rFonts w:ascii="Corbel" w:hAnsi="Corbel"/>
          <w:szCs w:val="20"/>
        </w:rPr>
        <w:t>le titulaire concerné encourt l’application</w:t>
      </w:r>
      <w:r w:rsidRPr="00091AB3">
        <w:rPr>
          <w:rFonts w:ascii="Corbel" w:hAnsi="Corbel"/>
          <w:szCs w:val="20"/>
        </w:rPr>
        <w:t xml:space="preserve"> </w:t>
      </w:r>
      <w:r>
        <w:rPr>
          <w:rFonts w:ascii="Corbel" w:hAnsi="Corbel"/>
          <w:szCs w:val="20"/>
        </w:rPr>
        <w:t>d’</w:t>
      </w:r>
      <w:r w:rsidRPr="00091AB3">
        <w:rPr>
          <w:rFonts w:ascii="Corbel" w:hAnsi="Corbel"/>
          <w:szCs w:val="20"/>
        </w:rPr>
        <w:t>une pénalité forfaitaire de</w:t>
      </w:r>
      <w:r>
        <w:rPr>
          <w:rFonts w:ascii="Corbel" w:hAnsi="Corbel"/>
          <w:szCs w:val="20"/>
        </w:rPr>
        <w:t xml:space="preserve"> 50</w:t>
      </w:r>
      <w:r w:rsidRPr="00091AB3">
        <w:rPr>
          <w:rFonts w:ascii="Corbel" w:hAnsi="Corbel"/>
          <w:szCs w:val="20"/>
        </w:rPr>
        <w:t xml:space="preserve"> € .</w:t>
      </w:r>
      <w:r w:rsidR="005C2412">
        <w:rPr>
          <w:rFonts w:ascii="Corbel" w:hAnsi="Corbel"/>
          <w:szCs w:val="20"/>
        </w:rPr>
        <w:t xml:space="preserve">Il supportera également tout </w:t>
      </w:r>
      <w:r w:rsidR="005C2412" w:rsidRPr="005C2412">
        <w:rPr>
          <w:rFonts w:ascii="Corbel" w:hAnsi="Corbel"/>
          <w:szCs w:val="20"/>
        </w:rPr>
        <w:t xml:space="preserve">surcoût éventuel correspondant à la différence entre son prix et celui du titulaire finalement mobilisé pour assurer la prestation, toutes prestations défaillantes confondues. </w:t>
      </w:r>
    </w:p>
    <w:p w14:paraId="24FE519C" w14:textId="77777777" w:rsidR="004C7C4C" w:rsidRDefault="004C7C4C">
      <w:pPr>
        <w:jc w:val="both"/>
        <w:rPr>
          <w:rFonts w:ascii="Corbel" w:hAnsi="Corbel"/>
          <w:szCs w:val="20"/>
        </w:rPr>
      </w:pPr>
    </w:p>
    <w:p w14:paraId="58E78828" w14:textId="1E90769D" w:rsidR="00F32744" w:rsidRDefault="007820C0" w:rsidP="00E44716">
      <w:pPr>
        <w:jc w:val="both"/>
        <w:rPr>
          <w:rFonts w:ascii="Corbel" w:hAnsi="Corbel"/>
          <w:szCs w:val="20"/>
        </w:rPr>
      </w:pPr>
      <w:r w:rsidRPr="00E44716">
        <w:rPr>
          <w:rFonts w:ascii="Corbel" w:hAnsi="Corbel"/>
          <w:b/>
          <w:bCs/>
          <w:i/>
          <w:iCs/>
          <w:szCs w:val="20"/>
          <w:u w:val="single"/>
        </w:rPr>
        <w:t xml:space="preserve">Au-delà de 5 refus de mission </w:t>
      </w:r>
      <w:r w:rsidR="004C7C4C">
        <w:rPr>
          <w:rFonts w:ascii="Corbel" w:hAnsi="Corbel"/>
          <w:b/>
          <w:bCs/>
          <w:i/>
          <w:iCs/>
          <w:szCs w:val="20"/>
          <w:u w:val="single"/>
        </w:rPr>
        <w:t>et/</w:t>
      </w:r>
      <w:r w:rsidRPr="00E44716">
        <w:rPr>
          <w:rFonts w:ascii="Corbel" w:hAnsi="Corbel"/>
          <w:b/>
          <w:bCs/>
          <w:i/>
          <w:iCs/>
          <w:szCs w:val="20"/>
          <w:u w:val="single"/>
        </w:rPr>
        <w:t>ou absences</w:t>
      </w:r>
      <w:r w:rsidR="004C7C4C">
        <w:rPr>
          <w:rFonts w:ascii="Corbel" w:hAnsi="Corbel"/>
          <w:b/>
          <w:bCs/>
          <w:i/>
          <w:iCs/>
          <w:szCs w:val="20"/>
          <w:u w:val="single"/>
        </w:rPr>
        <w:t xml:space="preserve"> de </w:t>
      </w:r>
      <w:proofErr w:type="gramStart"/>
      <w:r w:rsidR="004C7C4C">
        <w:rPr>
          <w:rFonts w:ascii="Corbel" w:hAnsi="Corbel"/>
          <w:b/>
          <w:bCs/>
          <w:i/>
          <w:iCs/>
          <w:szCs w:val="20"/>
          <w:u w:val="single"/>
        </w:rPr>
        <w:t>réponse</w:t>
      </w:r>
      <w:r w:rsidRPr="00E44716">
        <w:rPr>
          <w:rFonts w:ascii="Corbel" w:hAnsi="Corbel"/>
          <w:b/>
          <w:bCs/>
          <w:i/>
          <w:iCs/>
          <w:szCs w:val="20"/>
          <w:u w:val="single"/>
        </w:rPr>
        <w:t xml:space="preserve"> non consécuti</w:t>
      </w:r>
      <w:r w:rsidR="004C7C4C">
        <w:rPr>
          <w:rFonts w:ascii="Corbel" w:hAnsi="Corbel"/>
          <w:b/>
          <w:bCs/>
          <w:i/>
          <w:iCs/>
          <w:szCs w:val="20"/>
          <w:u w:val="single"/>
        </w:rPr>
        <w:t>f</w:t>
      </w:r>
      <w:r w:rsidRPr="00E44716">
        <w:rPr>
          <w:rFonts w:ascii="Corbel" w:hAnsi="Corbel"/>
          <w:b/>
          <w:bCs/>
          <w:i/>
          <w:iCs/>
          <w:szCs w:val="20"/>
          <w:u w:val="single"/>
        </w:rPr>
        <w:t>s</w:t>
      </w:r>
      <w:proofErr w:type="gramEnd"/>
      <w:r>
        <w:rPr>
          <w:rFonts w:ascii="Corbel" w:hAnsi="Corbel"/>
          <w:szCs w:val="20"/>
        </w:rPr>
        <w:t xml:space="preserve"> à une sollicitation du pouvoir adjudicateur pour la réalisation d’une mission, et en l’absence de justification jugée recevable par le pouvoir adjudicateur à l’issue d’un délai de </w:t>
      </w:r>
      <w:r w:rsidR="004C7C4C">
        <w:rPr>
          <w:rFonts w:ascii="Corbel" w:hAnsi="Corbel"/>
          <w:szCs w:val="20"/>
        </w:rPr>
        <w:t>7</w:t>
      </w:r>
      <w:r>
        <w:rPr>
          <w:rFonts w:ascii="Corbel" w:hAnsi="Corbel"/>
          <w:szCs w:val="20"/>
        </w:rPr>
        <w:t xml:space="preserve"> jours</w:t>
      </w:r>
      <w:r w:rsidR="004C7C4C">
        <w:rPr>
          <w:rFonts w:ascii="Corbel" w:hAnsi="Corbel"/>
          <w:szCs w:val="20"/>
        </w:rPr>
        <w:t xml:space="preserve"> à compter de la réception du bon de commande</w:t>
      </w:r>
      <w:r>
        <w:rPr>
          <w:rFonts w:ascii="Corbel" w:hAnsi="Corbel"/>
          <w:szCs w:val="20"/>
        </w:rPr>
        <w:t>,</w:t>
      </w:r>
      <w:r w:rsidRPr="000B0F62">
        <w:rPr>
          <w:rFonts w:ascii="Corbel" w:hAnsi="Corbel"/>
          <w:szCs w:val="20"/>
        </w:rPr>
        <w:t xml:space="preserve"> </w:t>
      </w:r>
      <w:r>
        <w:rPr>
          <w:rFonts w:ascii="Corbel" w:hAnsi="Corbel"/>
          <w:szCs w:val="20"/>
        </w:rPr>
        <w:t>le titulaire concerné encourt l’application</w:t>
      </w:r>
      <w:r w:rsidRPr="000B0F62">
        <w:rPr>
          <w:rFonts w:ascii="Corbel" w:hAnsi="Corbel"/>
          <w:szCs w:val="20"/>
        </w:rPr>
        <w:t xml:space="preserve"> </w:t>
      </w:r>
      <w:r>
        <w:rPr>
          <w:rFonts w:ascii="Corbel" w:hAnsi="Corbel"/>
          <w:szCs w:val="20"/>
        </w:rPr>
        <w:t>d’</w:t>
      </w:r>
      <w:r w:rsidRPr="000B0F62">
        <w:rPr>
          <w:rFonts w:ascii="Corbel" w:hAnsi="Corbel"/>
          <w:szCs w:val="20"/>
        </w:rPr>
        <w:t>une pénalité forfaitaire de</w:t>
      </w:r>
      <w:r>
        <w:rPr>
          <w:rFonts w:ascii="Corbel" w:hAnsi="Corbel"/>
          <w:szCs w:val="20"/>
        </w:rPr>
        <w:t xml:space="preserve"> 100</w:t>
      </w:r>
      <w:r w:rsidRPr="000B0F62">
        <w:rPr>
          <w:rFonts w:ascii="Corbel" w:hAnsi="Corbel"/>
          <w:szCs w:val="20"/>
        </w:rPr>
        <w:t xml:space="preserve"> €</w:t>
      </w:r>
      <w:r w:rsidR="004C7C4C">
        <w:rPr>
          <w:rFonts w:ascii="Corbel" w:hAnsi="Corbel"/>
          <w:szCs w:val="20"/>
        </w:rPr>
        <w:t>. Il</w:t>
      </w:r>
      <w:r w:rsidR="005C2412">
        <w:rPr>
          <w:rFonts w:ascii="Corbel" w:hAnsi="Corbel"/>
          <w:szCs w:val="20"/>
        </w:rPr>
        <w:t xml:space="preserve"> supportera également tout </w:t>
      </w:r>
      <w:r w:rsidR="005C2412" w:rsidRPr="005C2412">
        <w:rPr>
          <w:rFonts w:ascii="Corbel" w:hAnsi="Corbel"/>
          <w:szCs w:val="20"/>
        </w:rPr>
        <w:t xml:space="preserve">surcoût éventuel correspondant à la différence entre son prix et celui du titulaire finalement mobilisé pour assurer la prestation, toutes prestations défaillantes confondues. </w:t>
      </w:r>
    </w:p>
    <w:p w14:paraId="390E950D" w14:textId="77777777" w:rsidR="007820C0" w:rsidRPr="00361471" w:rsidRDefault="007820C0" w:rsidP="00E44716">
      <w:pPr>
        <w:jc w:val="both"/>
      </w:pPr>
    </w:p>
    <w:p w14:paraId="6AC8A918" w14:textId="6DB2C898" w:rsidR="00D15562" w:rsidRPr="007C4178" w:rsidRDefault="00D15562" w:rsidP="00E44716">
      <w:pPr>
        <w:pStyle w:val="Titre1"/>
        <w:jc w:val="both"/>
      </w:pPr>
      <w:bookmarkStart w:id="118" w:name="_Toc219713888"/>
      <w:r w:rsidRPr="007C4178">
        <w:t xml:space="preserve">Pénalités pour </w:t>
      </w:r>
      <w:bookmarkStart w:id="119" w:name="_Toc408589869"/>
      <w:r w:rsidRPr="007C4178">
        <w:t>autres litiges d’exécution</w:t>
      </w:r>
      <w:bookmarkEnd w:id="119"/>
      <w:bookmarkEnd w:id="118"/>
    </w:p>
    <w:p w14:paraId="2F0BFAA0" w14:textId="77777777" w:rsidR="00D15562" w:rsidRPr="007C4178" w:rsidRDefault="00D15562" w:rsidP="007820C0">
      <w:pPr>
        <w:pStyle w:val="RedTxt"/>
        <w:tabs>
          <w:tab w:val="left" w:pos="9070"/>
        </w:tabs>
        <w:rPr>
          <w:rFonts w:ascii="Corbel" w:hAnsi="Corbel" w:cstheme="majorHAnsi"/>
          <w:iCs/>
          <w:sz w:val="20"/>
          <w:szCs w:val="20"/>
        </w:rPr>
      </w:pPr>
    </w:p>
    <w:p w14:paraId="320B3AA8" w14:textId="7F40AA37" w:rsidR="00AF5A21" w:rsidRDefault="00D15562" w:rsidP="007820C0">
      <w:pPr>
        <w:pStyle w:val="Corpsdetexte"/>
        <w:tabs>
          <w:tab w:val="left" w:pos="9070"/>
        </w:tabs>
        <w:spacing w:after="0"/>
        <w:jc w:val="both"/>
        <w:rPr>
          <w:rFonts w:ascii="Corbel" w:eastAsia="Arial Unicode MS" w:hAnsi="Corbel" w:cstheme="majorHAnsi"/>
          <w:szCs w:val="20"/>
        </w:rPr>
      </w:pPr>
      <w:r w:rsidRPr="00B6792E">
        <w:rPr>
          <w:rFonts w:ascii="Corbel" w:eastAsia="Arial Unicode MS" w:hAnsi="Corbel" w:cstheme="majorHAnsi"/>
          <w:szCs w:val="20"/>
        </w:rPr>
        <w:t>En cas de litiges d’ordre administratif récurrents lors de l’exécution du marché telle que la non-conformité des factures (sauf stipulation spécifique concernant l’envoi des factures dématérialisées, une pénalité forfaitaire de 20 euros par document non conforme pourra être appliquée.</w:t>
      </w:r>
    </w:p>
    <w:p w14:paraId="22227DB5" w14:textId="77777777" w:rsidR="00981FEC" w:rsidRDefault="00981FEC" w:rsidP="007820C0">
      <w:pPr>
        <w:pStyle w:val="Corpsdetexte"/>
        <w:tabs>
          <w:tab w:val="left" w:pos="9070"/>
        </w:tabs>
        <w:spacing w:after="0"/>
        <w:jc w:val="both"/>
        <w:rPr>
          <w:rFonts w:ascii="Corbel" w:eastAsia="Arial Unicode MS" w:hAnsi="Corbel" w:cstheme="majorHAnsi"/>
          <w:szCs w:val="20"/>
        </w:rPr>
      </w:pPr>
    </w:p>
    <w:p w14:paraId="1B9F7E7F" w14:textId="3CE443C3" w:rsidR="00656AA1" w:rsidRPr="007C4178" w:rsidRDefault="00656AA1" w:rsidP="00434348">
      <w:pPr>
        <w:pStyle w:val="Corpsdetexte"/>
        <w:tabs>
          <w:tab w:val="left" w:pos="9070"/>
        </w:tabs>
        <w:spacing w:after="0"/>
        <w:jc w:val="both"/>
        <w:rPr>
          <w:rFonts w:ascii="Corbel" w:eastAsia="Arial Unicode MS" w:hAnsi="Corbel" w:cstheme="majorHAnsi"/>
          <w:szCs w:val="20"/>
        </w:rPr>
      </w:pPr>
    </w:p>
    <w:p w14:paraId="0F759C15" w14:textId="2D9D8F47" w:rsidR="00D15562" w:rsidRPr="007C4178" w:rsidRDefault="00D15562" w:rsidP="009B1869">
      <w:pPr>
        <w:pStyle w:val="Titre1"/>
        <w:rPr>
          <w:color w:val="FF0000"/>
        </w:rPr>
      </w:pPr>
      <w:bookmarkStart w:id="120" w:name="_Toc495044219"/>
      <w:bookmarkStart w:id="121" w:name="_Toc495046091"/>
      <w:bookmarkStart w:id="122" w:name="_Toc219713889"/>
      <w:r w:rsidRPr="007C4178">
        <w:t>Pénalités relatives à la sous-traitance</w:t>
      </w:r>
      <w:bookmarkEnd w:id="120"/>
      <w:bookmarkEnd w:id="121"/>
      <w:bookmarkEnd w:id="122"/>
      <w:r w:rsidRPr="007C4178">
        <w:t xml:space="preserve"> </w:t>
      </w:r>
    </w:p>
    <w:p w14:paraId="3F311A50" w14:textId="77777777" w:rsidR="0058319C" w:rsidRPr="007C4178" w:rsidRDefault="0058319C" w:rsidP="0058319C">
      <w:pPr>
        <w:rPr>
          <w:rFonts w:ascii="Corbel" w:hAnsi="Corbel"/>
        </w:rPr>
      </w:pPr>
    </w:p>
    <w:p w14:paraId="2DF183C2" w14:textId="77777777" w:rsidR="00D15562" w:rsidRPr="007C4178" w:rsidRDefault="00D15562" w:rsidP="00F32744">
      <w:pPr>
        <w:pStyle w:val="Titre2"/>
      </w:pPr>
      <w:bookmarkStart w:id="123" w:name="_Toc495044220"/>
      <w:bookmarkStart w:id="124" w:name="_Toc495046092"/>
      <w:bookmarkStart w:id="125" w:name="_Toc219713890"/>
      <w:r w:rsidRPr="007C4178">
        <w:t>Pénalités relatives à l’absence de déclaration d’un sous-traitant</w:t>
      </w:r>
      <w:bookmarkEnd w:id="123"/>
      <w:bookmarkEnd w:id="124"/>
      <w:bookmarkEnd w:id="125"/>
    </w:p>
    <w:p w14:paraId="255870CF" w14:textId="77777777" w:rsidR="00D15562" w:rsidRPr="007C4178" w:rsidRDefault="00D15562" w:rsidP="00434348">
      <w:pPr>
        <w:tabs>
          <w:tab w:val="left" w:pos="9070"/>
        </w:tabs>
        <w:jc w:val="both"/>
        <w:rPr>
          <w:rFonts w:ascii="Corbel" w:hAnsi="Corbel" w:cstheme="majorHAnsi"/>
          <w:szCs w:val="20"/>
        </w:rPr>
      </w:pPr>
    </w:p>
    <w:p w14:paraId="4CEC8C0A" w14:textId="77777777" w:rsidR="00D15562" w:rsidRPr="007C4178" w:rsidRDefault="00D15562" w:rsidP="00434348">
      <w:pPr>
        <w:tabs>
          <w:tab w:val="left" w:pos="9070"/>
        </w:tabs>
        <w:jc w:val="both"/>
        <w:rPr>
          <w:rFonts w:ascii="Corbel" w:hAnsi="Corbel" w:cstheme="majorHAnsi"/>
          <w:szCs w:val="20"/>
        </w:rPr>
      </w:pPr>
      <w:bookmarkStart w:id="126" w:name="_Toc495044221"/>
      <w:bookmarkStart w:id="127" w:name="_Toc495046093"/>
      <w:r w:rsidRPr="007C4178">
        <w:rPr>
          <w:rFonts w:ascii="Corbel" w:hAnsi="Corbel" w:cstheme="majorHAnsi"/>
          <w:szCs w:val="20"/>
        </w:rPr>
        <w:t>Toute sous-traitance occulte sera sanctionnée par l’application d’une pénalité de 1500 euros sur simple constat de l’acheteur ou de la personne qualifiée de l’établissement partie du GHT.</w:t>
      </w:r>
    </w:p>
    <w:p w14:paraId="29C5497B" w14:textId="77777777" w:rsidR="00D15562" w:rsidRPr="007C4178" w:rsidRDefault="00D15562" w:rsidP="00434348">
      <w:pPr>
        <w:tabs>
          <w:tab w:val="left" w:pos="9070"/>
        </w:tabs>
        <w:jc w:val="both"/>
        <w:rPr>
          <w:rFonts w:ascii="Corbel" w:hAnsi="Corbel" w:cstheme="majorHAnsi"/>
          <w:szCs w:val="20"/>
        </w:rPr>
      </w:pPr>
      <w:r w:rsidRPr="007C4178">
        <w:rPr>
          <w:rFonts w:ascii="Corbel" w:hAnsi="Corbel" w:cstheme="majorHAnsi"/>
          <w:szCs w:val="20"/>
        </w:rPr>
        <w:t xml:space="preserve">Une mise en demeure de régularisation de la situation du sous-traitant sous la forme d’une lettre recommandée avec accusé de réception sera adressée à l’entreprise titulaire par l’acheteur ou la personne qualifiée de l’établissement partie du GHT. Celle-ci encourt en sus une pénalité de 1500 euros par jour calendaire de non régularisation, à compter de la date de la mise en demeure. </w:t>
      </w:r>
    </w:p>
    <w:p w14:paraId="10A0B21A" w14:textId="77777777" w:rsidR="00D15562" w:rsidRPr="007C4178" w:rsidRDefault="00D15562" w:rsidP="00434348">
      <w:pPr>
        <w:pStyle w:val="eccorpsdutexteespace12dessus"/>
        <w:shd w:val="clear" w:color="auto" w:fill="FFFFFF"/>
        <w:tabs>
          <w:tab w:val="left" w:pos="9070"/>
        </w:tabs>
        <w:spacing w:before="0" w:beforeAutospacing="0" w:after="0" w:afterAutospacing="0"/>
        <w:jc w:val="both"/>
        <w:rPr>
          <w:rFonts w:ascii="Corbel" w:hAnsi="Corbel" w:cstheme="majorHAnsi"/>
          <w:szCs w:val="20"/>
        </w:rPr>
      </w:pPr>
      <w:r w:rsidRPr="007C4178">
        <w:rPr>
          <w:rFonts w:ascii="Corbel" w:hAnsi="Corbel" w:cstheme="majorHAnsi"/>
          <w:szCs w:val="20"/>
        </w:rPr>
        <w:t>L’acheteur ou la personne qualifiée de l’établissement partie du GHT interdira l’accès à l’établissement au sous-traitant non déclaré dans l’attente de la régularisation.</w:t>
      </w:r>
    </w:p>
    <w:p w14:paraId="7FDD4EAE" w14:textId="77777777" w:rsidR="00D15562" w:rsidRPr="007C4178" w:rsidRDefault="00D15562" w:rsidP="00434348">
      <w:pPr>
        <w:pStyle w:val="eccorpsdutexteespace12dessus"/>
        <w:shd w:val="clear" w:color="auto" w:fill="FFFFFF"/>
        <w:tabs>
          <w:tab w:val="left" w:pos="9070"/>
        </w:tabs>
        <w:spacing w:before="0" w:beforeAutospacing="0" w:after="0" w:afterAutospacing="0"/>
        <w:jc w:val="both"/>
        <w:rPr>
          <w:rFonts w:ascii="Corbel" w:hAnsi="Corbel" w:cstheme="majorHAnsi"/>
          <w:szCs w:val="20"/>
        </w:rPr>
      </w:pPr>
      <w:r w:rsidRPr="007C4178">
        <w:rPr>
          <w:rFonts w:ascii="Corbel" w:hAnsi="Corbel" w:cstheme="majorHAnsi"/>
          <w:szCs w:val="20"/>
        </w:rPr>
        <w:t>La résiliation du marché public aux torts du titulaire du marché public sera prononcée en cas d’absence de régularisation dans le délai fixé par l’acheteur.</w:t>
      </w:r>
    </w:p>
    <w:p w14:paraId="6820751A" w14:textId="77777777" w:rsidR="00E61D9A" w:rsidRPr="007C4178" w:rsidRDefault="00E61D9A" w:rsidP="00434348">
      <w:pPr>
        <w:pStyle w:val="eccorpsdutexteespace12dessus"/>
        <w:shd w:val="clear" w:color="auto" w:fill="FFFFFF"/>
        <w:tabs>
          <w:tab w:val="left" w:pos="9070"/>
        </w:tabs>
        <w:spacing w:before="0" w:beforeAutospacing="0" w:after="0" w:afterAutospacing="0"/>
        <w:jc w:val="both"/>
        <w:rPr>
          <w:rFonts w:ascii="Corbel" w:hAnsi="Corbel" w:cstheme="majorHAnsi"/>
          <w:szCs w:val="20"/>
          <w:highlight w:val="cyan"/>
        </w:rPr>
      </w:pPr>
    </w:p>
    <w:p w14:paraId="40394514" w14:textId="77777777" w:rsidR="00D15562" w:rsidRPr="007C4178" w:rsidRDefault="00D15562" w:rsidP="00F32744">
      <w:pPr>
        <w:pStyle w:val="Titre2"/>
      </w:pPr>
      <w:bookmarkStart w:id="128" w:name="_Toc219713891"/>
      <w:r w:rsidRPr="007C4178">
        <w:t>Pénalités relatives à l’absence de communication du contrat de sous-traitance</w:t>
      </w:r>
      <w:bookmarkEnd w:id="126"/>
      <w:bookmarkEnd w:id="127"/>
      <w:bookmarkEnd w:id="128"/>
    </w:p>
    <w:p w14:paraId="45C7E0DB" w14:textId="77777777" w:rsidR="00D15562" w:rsidRPr="007C4178" w:rsidRDefault="00D15562" w:rsidP="00434348">
      <w:pPr>
        <w:pStyle w:val="Corpsdutexteespace12dessus"/>
        <w:tabs>
          <w:tab w:val="left" w:pos="9070"/>
        </w:tabs>
        <w:spacing w:before="0"/>
        <w:rPr>
          <w:rFonts w:ascii="Corbel" w:hAnsi="Corbel" w:cstheme="majorHAnsi"/>
          <w:sz w:val="20"/>
          <w:szCs w:val="20"/>
        </w:rPr>
      </w:pPr>
    </w:p>
    <w:p w14:paraId="200A185D" w14:textId="2B00E208" w:rsidR="00D15562" w:rsidRPr="003C2EEA" w:rsidRDefault="00D15562" w:rsidP="00434348">
      <w:pPr>
        <w:tabs>
          <w:tab w:val="left" w:pos="9070"/>
        </w:tabs>
        <w:jc w:val="both"/>
        <w:rPr>
          <w:rFonts w:ascii="Corbel" w:hAnsi="Corbel" w:cstheme="majorHAnsi"/>
          <w:szCs w:val="20"/>
        </w:rPr>
      </w:pPr>
      <w:r w:rsidRPr="003C2EEA">
        <w:rPr>
          <w:rFonts w:ascii="Corbel" w:hAnsi="Corbel" w:cstheme="majorHAnsi"/>
          <w:szCs w:val="20"/>
        </w:rPr>
        <w:t>Le défaut de communication, dans les 15 jours à compter de la demande de l’acheteur ou de la personne qualifiée de l’établissement partie du GHT, du contrat de sous-traitance et de ses modifications éventuelles à l’acheteur, expose l'entrepreneur, par dérogation à l’article 3.6.3 du CCAG FCS, à une pénalité journalière de 1500 euros. Passé le délai d'un mois, le titulaire s'expose à l'application des mesures prévues à l'article 41 du CCAG FCS.</w:t>
      </w:r>
    </w:p>
    <w:p w14:paraId="3E55635B" w14:textId="77777777" w:rsidR="00E61D9A" w:rsidRPr="007C4178" w:rsidRDefault="00E61D9A" w:rsidP="00434348">
      <w:pPr>
        <w:tabs>
          <w:tab w:val="left" w:pos="9070"/>
        </w:tabs>
        <w:jc w:val="both"/>
        <w:rPr>
          <w:rFonts w:ascii="Corbel" w:hAnsi="Corbel" w:cstheme="majorHAnsi"/>
          <w:szCs w:val="20"/>
          <w:highlight w:val="cyan"/>
        </w:rPr>
      </w:pPr>
    </w:p>
    <w:p w14:paraId="36EB57AC" w14:textId="2BE000AC" w:rsidR="00E61D9A" w:rsidRPr="007C4178" w:rsidRDefault="00D15562" w:rsidP="00F32744">
      <w:pPr>
        <w:pStyle w:val="Titre1"/>
      </w:pPr>
      <w:bookmarkStart w:id="129" w:name="_Toc219713892"/>
      <w:bookmarkStart w:id="130" w:name="_Toc510512833"/>
      <w:bookmarkStart w:id="131" w:name="_Toc511124140"/>
      <w:r w:rsidRPr="007C4178">
        <w:lastRenderedPageBreak/>
        <w:t>Pénalités applicables en cas de détachement de salariés étrangers</w:t>
      </w:r>
      <w:bookmarkEnd w:id="129"/>
      <w:r w:rsidRPr="007C4178">
        <w:t xml:space="preserve"> </w:t>
      </w:r>
      <w:bookmarkEnd w:id="130"/>
      <w:bookmarkEnd w:id="131"/>
    </w:p>
    <w:p w14:paraId="038B46D1" w14:textId="77777777" w:rsidR="0058319C" w:rsidRPr="007C4178" w:rsidRDefault="0058319C" w:rsidP="0058319C">
      <w:pPr>
        <w:rPr>
          <w:rFonts w:ascii="Corbel" w:hAnsi="Corbel"/>
        </w:rPr>
      </w:pPr>
    </w:p>
    <w:p w14:paraId="7D8F31E1" w14:textId="77777777" w:rsidR="00D15562" w:rsidRPr="007C4178" w:rsidRDefault="00D15562" w:rsidP="00F32744">
      <w:pPr>
        <w:pStyle w:val="Titre2"/>
      </w:pPr>
      <w:bookmarkStart w:id="132" w:name="_Toc510166737"/>
      <w:bookmarkStart w:id="133" w:name="_Toc510512834"/>
      <w:bookmarkStart w:id="134" w:name="_Toc511124141"/>
      <w:bookmarkStart w:id="135" w:name="_Toc219713893"/>
      <w:r w:rsidRPr="007C4178">
        <w:t>Pénalités relatives la déclaration de détachement</w:t>
      </w:r>
      <w:bookmarkEnd w:id="132"/>
      <w:bookmarkEnd w:id="133"/>
      <w:bookmarkEnd w:id="134"/>
      <w:bookmarkEnd w:id="135"/>
    </w:p>
    <w:p w14:paraId="7979811E" w14:textId="77777777" w:rsidR="00D15562" w:rsidRPr="007C4178" w:rsidRDefault="00D15562" w:rsidP="00434348">
      <w:pPr>
        <w:tabs>
          <w:tab w:val="left" w:pos="9070"/>
        </w:tabs>
        <w:jc w:val="both"/>
        <w:rPr>
          <w:rFonts w:ascii="Corbel" w:hAnsi="Corbel" w:cstheme="majorHAnsi"/>
          <w:szCs w:val="20"/>
        </w:rPr>
      </w:pPr>
    </w:p>
    <w:p w14:paraId="455B49D1" w14:textId="77777777" w:rsidR="00D15562" w:rsidRPr="007C4178" w:rsidRDefault="00D15562" w:rsidP="00434348">
      <w:pPr>
        <w:tabs>
          <w:tab w:val="left" w:pos="9070"/>
        </w:tabs>
        <w:jc w:val="both"/>
        <w:rPr>
          <w:rFonts w:ascii="Corbel" w:hAnsi="Corbel" w:cstheme="majorHAnsi"/>
          <w:szCs w:val="20"/>
        </w:rPr>
      </w:pPr>
      <w:r w:rsidRPr="007C4178">
        <w:rPr>
          <w:rFonts w:ascii="Corbel" w:hAnsi="Corbel" w:cstheme="majorHAnsi"/>
          <w:szCs w:val="20"/>
        </w:rPr>
        <w:t>L’absence de déclaration de détachement de salariés étrangers sera sanctionnée par l’application d’une pénalité de 1500 euros sur simple constat de l’acheteur ou de la personne qualifiée de l’établissement partie du GHT.</w:t>
      </w:r>
    </w:p>
    <w:p w14:paraId="5A2BC2BF" w14:textId="77777777" w:rsidR="00D15562" w:rsidRPr="007C4178" w:rsidRDefault="00D15562" w:rsidP="00434348">
      <w:pPr>
        <w:tabs>
          <w:tab w:val="left" w:pos="9070"/>
        </w:tabs>
        <w:jc w:val="both"/>
        <w:rPr>
          <w:rFonts w:ascii="Corbel" w:hAnsi="Corbel" w:cstheme="majorHAnsi"/>
          <w:szCs w:val="20"/>
        </w:rPr>
      </w:pPr>
    </w:p>
    <w:p w14:paraId="5BDB01D6" w14:textId="77777777" w:rsidR="00D15562" w:rsidRPr="007C4178" w:rsidRDefault="00D15562" w:rsidP="00434348">
      <w:pPr>
        <w:tabs>
          <w:tab w:val="left" w:pos="9070"/>
        </w:tabs>
        <w:jc w:val="both"/>
        <w:rPr>
          <w:rFonts w:ascii="Corbel" w:hAnsi="Corbel" w:cstheme="majorHAnsi"/>
          <w:szCs w:val="20"/>
        </w:rPr>
      </w:pPr>
      <w:r w:rsidRPr="007C4178">
        <w:rPr>
          <w:rFonts w:ascii="Corbel" w:hAnsi="Corbel" w:cstheme="majorHAnsi"/>
          <w:szCs w:val="20"/>
        </w:rPr>
        <w:t xml:space="preserve">Le défaut de communication, dans les 15 jours à compter de la demande de l’acheteur ou de la personne qualifiée de l’établissement partie du GHT, de l’accusé de réception de la déclaration de détachement, expose l'entrepreneur à une pénalité journalière de 1 500 euros. </w:t>
      </w:r>
    </w:p>
    <w:p w14:paraId="7BE25085" w14:textId="77777777" w:rsidR="00D15562" w:rsidRPr="007C4178" w:rsidRDefault="00D15562" w:rsidP="00434348">
      <w:pPr>
        <w:tabs>
          <w:tab w:val="left" w:pos="9070"/>
        </w:tabs>
        <w:jc w:val="both"/>
        <w:rPr>
          <w:rFonts w:ascii="Corbel" w:hAnsi="Corbel" w:cstheme="majorHAnsi"/>
          <w:szCs w:val="20"/>
        </w:rPr>
      </w:pPr>
    </w:p>
    <w:p w14:paraId="34380018" w14:textId="77777777" w:rsidR="00D15562" w:rsidRPr="007C4178" w:rsidRDefault="00D15562" w:rsidP="00434348">
      <w:pPr>
        <w:tabs>
          <w:tab w:val="left" w:pos="9070"/>
        </w:tabs>
        <w:jc w:val="both"/>
        <w:rPr>
          <w:rFonts w:ascii="Corbel" w:hAnsi="Corbel" w:cstheme="majorHAnsi"/>
          <w:szCs w:val="20"/>
        </w:rPr>
      </w:pPr>
      <w:r w:rsidRPr="007C4178">
        <w:rPr>
          <w:rFonts w:ascii="Corbel" w:hAnsi="Corbel" w:cstheme="majorHAnsi"/>
          <w:szCs w:val="20"/>
        </w:rPr>
        <w:t>Passé le délai d'un mois, le titulaire s'expose à l'application des mesures prévues à l'article 41 du CCAG FCS.</w:t>
      </w:r>
    </w:p>
    <w:p w14:paraId="63686345" w14:textId="77777777" w:rsidR="00170486" w:rsidRPr="007C4178" w:rsidRDefault="00170486" w:rsidP="00434348">
      <w:pPr>
        <w:tabs>
          <w:tab w:val="left" w:pos="9070"/>
        </w:tabs>
        <w:jc w:val="both"/>
        <w:rPr>
          <w:rFonts w:ascii="Corbel" w:hAnsi="Corbel" w:cstheme="majorHAnsi"/>
          <w:szCs w:val="20"/>
        </w:rPr>
      </w:pPr>
    </w:p>
    <w:p w14:paraId="36B54401" w14:textId="77777777" w:rsidR="00D15562" w:rsidRPr="007C4178" w:rsidRDefault="00D15562" w:rsidP="00F32744">
      <w:pPr>
        <w:pStyle w:val="Titre2"/>
      </w:pPr>
      <w:bookmarkStart w:id="136" w:name="_Toc510166738"/>
      <w:bookmarkStart w:id="137" w:name="_Toc510512835"/>
      <w:bookmarkStart w:id="138" w:name="_Toc511124142"/>
      <w:bookmarkStart w:id="139" w:name="_Toc219713894"/>
      <w:r w:rsidRPr="007C4178">
        <w:t xml:space="preserve">Pénalités relatives </w:t>
      </w:r>
      <w:bookmarkEnd w:id="136"/>
      <w:r w:rsidRPr="007C4178">
        <w:t>au non-respect des obligations en matière de détachement de salariés étrangers</w:t>
      </w:r>
      <w:bookmarkEnd w:id="137"/>
      <w:bookmarkEnd w:id="138"/>
      <w:bookmarkEnd w:id="139"/>
    </w:p>
    <w:p w14:paraId="62FEB074" w14:textId="77777777" w:rsidR="00D15562" w:rsidRPr="007C4178" w:rsidRDefault="00D15562" w:rsidP="00434348">
      <w:pPr>
        <w:pStyle w:val="paragraphe"/>
        <w:tabs>
          <w:tab w:val="left" w:pos="9070"/>
        </w:tabs>
        <w:spacing w:before="0" w:after="0"/>
        <w:jc w:val="both"/>
        <w:rPr>
          <w:rFonts w:ascii="Corbel" w:hAnsi="Corbel" w:cstheme="majorHAnsi"/>
          <w:sz w:val="20"/>
          <w:szCs w:val="20"/>
        </w:rPr>
      </w:pPr>
    </w:p>
    <w:p w14:paraId="5FC44707" w14:textId="77777777" w:rsidR="00D15562" w:rsidRPr="007C4178" w:rsidRDefault="00D15562" w:rsidP="00434348">
      <w:pPr>
        <w:tabs>
          <w:tab w:val="left" w:pos="9070"/>
        </w:tabs>
        <w:jc w:val="both"/>
        <w:rPr>
          <w:rFonts w:ascii="Corbel" w:hAnsi="Corbel" w:cstheme="majorHAnsi"/>
          <w:szCs w:val="20"/>
        </w:rPr>
      </w:pPr>
      <w:r w:rsidRPr="007C4178">
        <w:rPr>
          <w:rFonts w:ascii="Corbel" w:hAnsi="Corbel" w:cstheme="majorHAnsi"/>
          <w:szCs w:val="20"/>
        </w:rPr>
        <w:t>Tout manquement aux obligations en matière de détachement de salariés étrangers sera sanctionné par l’application d’une pénalité de 1500 euros sur simple constat de l’acheteur ou de la personne qualifiée de l’établissement partie du GHT.</w:t>
      </w:r>
    </w:p>
    <w:p w14:paraId="07E5BF2C" w14:textId="77777777" w:rsidR="00D15562" w:rsidRPr="007C4178" w:rsidRDefault="00D15562" w:rsidP="00434348">
      <w:pPr>
        <w:tabs>
          <w:tab w:val="left" w:pos="9070"/>
        </w:tabs>
        <w:jc w:val="both"/>
        <w:rPr>
          <w:rFonts w:ascii="Corbel" w:hAnsi="Corbel" w:cstheme="majorHAnsi"/>
          <w:szCs w:val="20"/>
          <w:highlight w:val="cyan"/>
        </w:rPr>
      </w:pPr>
    </w:p>
    <w:p w14:paraId="13E3B67B" w14:textId="77777777" w:rsidR="00D15562" w:rsidRPr="007C4178" w:rsidRDefault="00D15562" w:rsidP="00F32744">
      <w:pPr>
        <w:pStyle w:val="Titre1"/>
      </w:pPr>
      <w:bookmarkStart w:id="140" w:name="_Toc219713895"/>
      <w:r w:rsidRPr="007C4178">
        <w:t>Pénalités applicables en cas de non transmission de la liste nominative des salariés soumis à autorisation de travail</w:t>
      </w:r>
      <w:bookmarkEnd w:id="140"/>
      <w:r w:rsidRPr="007C4178">
        <w:t xml:space="preserve"> </w:t>
      </w:r>
    </w:p>
    <w:p w14:paraId="21DC48B4" w14:textId="77777777" w:rsidR="00D15562" w:rsidRPr="007C4178" w:rsidRDefault="00D15562" w:rsidP="00434348">
      <w:pPr>
        <w:tabs>
          <w:tab w:val="left" w:pos="9070"/>
        </w:tabs>
        <w:jc w:val="both"/>
        <w:rPr>
          <w:rFonts w:ascii="Corbel" w:hAnsi="Corbel" w:cstheme="majorHAnsi"/>
          <w:szCs w:val="20"/>
        </w:rPr>
      </w:pPr>
    </w:p>
    <w:p w14:paraId="1ADDE7D3" w14:textId="35D36F2C" w:rsidR="00D15562" w:rsidRPr="007C4178" w:rsidRDefault="00D15562" w:rsidP="00434348">
      <w:pPr>
        <w:tabs>
          <w:tab w:val="left" w:pos="9070"/>
        </w:tabs>
        <w:jc w:val="both"/>
        <w:rPr>
          <w:rFonts w:ascii="Corbel" w:hAnsi="Corbel" w:cstheme="majorHAnsi"/>
          <w:szCs w:val="20"/>
          <w:highlight w:val="cyan"/>
        </w:rPr>
      </w:pPr>
      <w:r w:rsidRPr="007C4178">
        <w:rPr>
          <w:rFonts w:ascii="Corbel" w:hAnsi="Corbel" w:cstheme="majorHAnsi"/>
          <w:szCs w:val="20"/>
        </w:rPr>
        <w:t xml:space="preserve">Le défaut de communication, à la notification du marché ou, en cours d’exécution, dans les 15 jours à compter de la demande de l’acheteur ou la personne qualifiée de l’établissement partie du GHT, de la liste nominative des salariés soumis à autorisation de travail telle que mentionnée à l’article </w:t>
      </w:r>
      <w:r w:rsidR="004250AD">
        <w:rPr>
          <w:rFonts w:ascii="Corbel" w:hAnsi="Corbel" w:cstheme="majorHAnsi"/>
          <w:szCs w:val="20"/>
        </w:rPr>
        <w:t xml:space="preserve">3 </w:t>
      </w:r>
      <w:r w:rsidRPr="007C4178">
        <w:rPr>
          <w:rFonts w:ascii="Corbel" w:hAnsi="Corbel" w:cstheme="majorHAnsi"/>
          <w:szCs w:val="20"/>
        </w:rPr>
        <w:t>du présent CCP expose le titulaire à une pénalité journalière de 1 500 euros.</w:t>
      </w:r>
    </w:p>
    <w:p w14:paraId="4E13599A" w14:textId="77777777" w:rsidR="00D15562" w:rsidRPr="007C4178" w:rsidRDefault="00D15562" w:rsidP="00434348">
      <w:pPr>
        <w:tabs>
          <w:tab w:val="left" w:pos="9070"/>
        </w:tabs>
        <w:jc w:val="both"/>
        <w:rPr>
          <w:rFonts w:ascii="Corbel" w:hAnsi="Corbel" w:cstheme="majorHAnsi"/>
          <w:szCs w:val="20"/>
          <w:highlight w:val="yellow"/>
        </w:rPr>
      </w:pPr>
    </w:p>
    <w:p w14:paraId="57613B84" w14:textId="77777777" w:rsidR="00D15562" w:rsidRPr="007C4178" w:rsidRDefault="00D15562" w:rsidP="00F32744">
      <w:pPr>
        <w:pStyle w:val="Titre1"/>
      </w:pPr>
      <w:bookmarkStart w:id="141" w:name="_Toc219713896"/>
      <w:r w:rsidRPr="007C4178">
        <w:t>Pénalités pour défaut des obligations relatives à la récupération des données</w:t>
      </w:r>
      <w:bookmarkEnd w:id="141"/>
    </w:p>
    <w:p w14:paraId="4835173C" w14:textId="77777777" w:rsidR="00D15562" w:rsidRPr="007C4178" w:rsidRDefault="00D15562" w:rsidP="00434348">
      <w:pPr>
        <w:tabs>
          <w:tab w:val="left" w:pos="9070"/>
        </w:tabs>
        <w:jc w:val="both"/>
        <w:rPr>
          <w:rFonts w:ascii="Corbel" w:eastAsia="Calibri" w:hAnsi="Corbel" w:cstheme="majorHAnsi"/>
          <w:szCs w:val="20"/>
        </w:rPr>
      </w:pPr>
    </w:p>
    <w:p w14:paraId="6BCE1A2A" w14:textId="5EF53F87" w:rsidR="009D3449" w:rsidRPr="007C4178" w:rsidRDefault="00114A80" w:rsidP="00434348">
      <w:pPr>
        <w:tabs>
          <w:tab w:val="left" w:pos="9070"/>
        </w:tabs>
        <w:jc w:val="both"/>
        <w:rPr>
          <w:rFonts w:ascii="Corbel" w:hAnsi="Corbel" w:cstheme="majorHAnsi"/>
          <w:szCs w:val="20"/>
          <w:highlight w:val="yellow"/>
        </w:rPr>
      </w:pPr>
      <w:r>
        <w:rPr>
          <w:rFonts w:ascii="Corbel" w:hAnsi="Corbel" w:cstheme="majorHAnsi"/>
          <w:szCs w:val="20"/>
        </w:rPr>
        <w:t>Sans objet.</w:t>
      </w:r>
    </w:p>
    <w:p w14:paraId="33B94A42" w14:textId="77777777" w:rsidR="00D15562" w:rsidRPr="007C4178" w:rsidRDefault="00D15562" w:rsidP="00434348">
      <w:pPr>
        <w:tabs>
          <w:tab w:val="left" w:pos="9070"/>
        </w:tabs>
        <w:jc w:val="both"/>
        <w:rPr>
          <w:rFonts w:ascii="Corbel" w:hAnsi="Corbel" w:cstheme="majorHAnsi"/>
          <w:szCs w:val="20"/>
          <w:highlight w:val="yellow"/>
        </w:rPr>
      </w:pPr>
    </w:p>
    <w:p w14:paraId="6662909A" w14:textId="77777777" w:rsidR="00D15562" w:rsidRPr="007C4178" w:rsidRDefault="00D15562" w:rsidP="00F32744">
      <w:pPr>
        <w:pStyle w:val="Titre1"/>
      </w:pPr>
      <w:bookmarkStart w:id="142" w:name="_Toc219713897"/>
      <w:r w:rsidRPr="007C4178">
        <w:t>Pénalités pour non-respect des obligations en matière de développement durable</w:t>
      </w:r>
      <w:bookmarkEnd w:id="142"/>
    </w:p>
    <w:p w14:paraId="6E5260D9" w14:textId="77777777" w:rsidR="00D15562" w:rsidRPr="007C4178" w:rsidRDefault="00D15562" w:rsidP="00434348">
      <w:pPr>
        <w:tabs>
          <w:tab w:val="left" w:pos="9070"/>
        </w:tabs>
        <w:jc w:val="both"/>
        <w:rPr>
          <w:rFonts w:ascii="Corbel" w:eastAsia="Calibri" w:hAnsi="Corbel" w:cstheme="majorHAnsi"/>
          <w:szCs w:val="20"/>
        </w:rPr>
      </w:pPr>
    </w:p>
    <w:p w14:paraId="5155119E" w14:textId="1FA7804F" w:rsidR="00BD4990" w:rsidRPr="007C4178" w:rsidRDefault="001B38E0" w:rsidP="00434348">
      <w:pPr>
        <w:tabs>
          <w:tab w:val="left" w:pos="9070"/>
        </w:tabs>
        <w:jc w:val="both"/>
        <w:rPr>
          <w:rFonts w:ascii="Corbel" w:hAnsi="Corbel" w:cstheme="majorHAnsi"/>
          <w:szCs w:val="20"/>
        </w:rPr>
      </w:pPr>
      <w:r w:rsidRPr="007C4178">
        <w:rPr>
          <w:rFonts w:ascii="Corbel" w:hAnsi="Corbel" w:cstheme="majorHAnsi"/>
          <w:szCs w:val="20"/>
        </w:rPr>
        <w:t>Se reporter à l’annexe « Développement durable »</w:t>
      </w:r>
    </w:p>
    <w:p w14:paraId="7081285A" w14:textId="5FAD95DC" w:rsidR="001B38E0" w:rsidRPr="007C4178" w:rsidRDefault="001B38E0" w:rsidP="00434348">
      <w:pPr>
        <w:tabs>
          <w:tab w:val="left" w:pos="9070"/>
        </w:tabs>
        <w:jc w:val="both"/>
        <w:rPr>
          <w:rFonts w:ascii="Corbel" w:hAnsi="Corbel" w:cstheme="majorHAnsi"/>
          <w:szCs w:val="20"/>
          <w:highlight w:val="cyan"/>
        </w:rPr>
      </w:pPr>
    </w:p>
    <w:p w14:paraId="215AF5E9" w14:textId="77777777" w:rsidR="001B38E0" w:rsidRPr="007C4178" w:rsidRDefault="001B38E0" w:rsidP="00434348">
      <w:pPr>
        <w:tabs>
          <w:tab w:val="left" w:pos="9070"/>
        </w:tabs>
        <w:jc w:val="both"/>
        <w:rPr>
          <w:rFonts w:ascii="Corbel" w:hAnsi="Corbel" w:cstheme="majorHAnsi"/>
          <w:szCs w:val="20"/>
          <w:highlight w:val="cyan"/>
        </w:rPr>
      </w:pPr>
    </w:p>
    <w:p w14:paraId="64A3D369" w14:textId="58A4FBB6" w:rsidR="00BD4990" w:rsidRPr="007C4178" w:rsidRDefault="00BD4990" w:rsidP="00F32744">
      <w:pPr>
        <w:pStyle w:val="Titre1"/>
      </w:pPr>
      <w:bookmarkStart w:id="143" w:name="_Toc219713898"/>
      <w:r w:rsidRPr="007C4178">
        <w:t>Pénalités pour non-respect des principes de la République</w:t>
      </w:r>
      <w:bookmarkEnd w:id="143"/>
    </w:p>
    <w:p w14:paraId="127B552B" w14:textId="04C27549" w:rsidR="00D15562" w:rsidRPr="007C4178" w:rsidRDefault="00D15562" w:rsidP="00434348">
      <w:pPr>
        <w:pStyle w:val="RedTxt"/>
        <w:tabs>
          <w:tab w:val="left" w:pos="9070"/>
        </w:tabs>
        <w:rPr>
          <w:rFonts w:ascii="Corbel" w:hAnsi="Corbel" w:cstheme="majorHAnsi"/>
          <w:sz w:val="20"/>
          <w:szCs w:val="20"/>
        </w:rPr>
      </w:pPr>
    </w:p>
    <w:p w14:paraId="2953A727" w14:textId="77777777" w:rsidR="005F4572" w:rsidRPr="007C4178" w:rsidRDefault="005F4572" w:rsidP="005F4572">
      <w:pPr>
        <w:jc w:val="both"/>
        <w:rPr>
          <w:rFonts w:ascii="Corbel" w:hAnsi="Corbel" w:cstheme="majorHAnsi"/>
          <w:szCs w:val="20"/>
        </w:rPr>
      </w:pPr>
      <w:r w:rsidRPr="007C4178">
        <w:rPr>
          <w:rFonts w:ascii="Corbel" w:hAnsi="Corbel" w:cstheme="majorHAnsi"/>
          <w:szCs w:val="20"/>
        </w:rPr>
        <w:t>En cas de méconnaissance au cours de l’exécution du contrat des obligations de respect des principes d’égalité, de neutralité et de laïcité, l’acheteur/l’autorité concédante prononce à l’issue d’une procédure contradictoire :</w:t>
      </w:r>
    </w:p>
    <w:p w14:paraId="09404E1A" w14:textId="77777777" w:rsidR="005F4572" w:rsidRPr="007C4178" w:rsidRDefault="005F4572" w:rsidP="005F4572">
      <w:pPr>
        <w:jc w:val="both"/>
        <w:rPr>
          <w:rFonts w:ascii="Corbel" w:hAnsi="Corbel" w:cstheme="majorHAnsi"/>
          <w:szCs w:val="20"/>
        </w:rPr>
      </w:pPr>
    </w:p>
    <w:p w14:paraId="0300E123" w14:textId="5D6873BF" w:rsidR="005F4572" w:rsidRPr="007C4178" w:rsidRDefault="005F4572" w:rsidP="005F4572">
      <w:pPr>
        <w:jc w:val="both"/>
        <w:rPr>
          <w:rFonts w:ascii="Corbel" w:hAnsi="Corbel" w:cstheme="majorHAnsi"/>
          <w:szCs w:val="20"/>
        </w:rPr>
      </w:pPr>
      <w:r w:rsidRPr="007C4178">
        <w:rPr>
          <w:rFonts w:ascii="Corbel" w:hAnsi="Corbel" w:cstheme="majorHAnsi"/>
          <w:szCs w:val="20"/>
        </w:rPr>
        <w:t xml:space="preserve"> • une pénalité forfaitaire d’un montant de </w:t>
      </w:r>
      <w:r w:rsidR="0071170D" w:rsidRPr="007C4178">
        <w:rPr>
          <w:rFonts w:ascii="Corbel" w:hAnsi="Corbel" w:cstheme="majorHAnsi"/>
          <w:szCs w:val="20"/>
        </w:rPr>
        <w:t xml:space="preserve">100 </w:t>
      </w:r>
      <w:r w:rsidRPr="007C4178">
        <w:rPr>
          <w:rFonts w:ascii="Corbel" w:hAnsi="Corbel" w:cstheme="majorHAnsi"/>
          <w:szCs w:val="20"/>
        </w:rPr>
        <w:t xml:space="preserve">euros  par manquement constaté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w:t>
      </w:r>
    </w:p>
    <w:p w14:paraId="53C9BD34" w14:textId="77777777" w:rsidR="005F4572" w:rsidRPr="007C4178" w:rsidRDefault="005F4572" w:rsidP="005F4572">
      <w:pPr>
        <w:jc w:val="both"/>
        <w:rPr>
          <w:rFonts w:ascii="Corbel" w:hAnsi="Corbel" w:cstheme="majorHAnsi"/>
          <w:szCs w:val="20"/>
        </w:rPr>
      </w:pPr>
    </w:p>
    <w:p w14:paraId="7D6C444A" w14:textId="0B2CA262" w:rsidR="005F4572" w:rsidRPr="007C4178" w:rsidRDefault="005F4572" w:rsidP="005F4572">
      <w:pPr>
        <w:jc w:val="both"/>
        <w:rPr>
          <w:rFonts w:ascii="Corbel" w:hAnsi="Corbel" w:cstheme="majorHAnsi"/>
          <w:szCs w:val="20"/>
        </w:rPr>
      </w:pPr>
      <w:r w:rsidRPr="007C4178">
        <w:rPr>
          <w:rFonts w:ascii="Corbel" w:hAnsi="Corbel" w:cstheme="majorHAnsi"/>
          <w:szCs w:val="20"/>
        </w:rPr>
        <w:t xml:space="preserve"> • une pénalité forfaitaire d’un montant de </w:t>
      </w:r>
      <w:r w:rsidR="0071170D" w:rsidRPr="007C4178">
        <w:rPr>
          <w:rFonts w:ascii="Corbel" w:hAnsi="Corbel" w:cstheme="majorHAnsi"/>
          <w:szCs w:val="20"/>
        </w:rPr>
        <w:t xml:space="preserve">100 </w:t>
      </w:r>
      <w:r w:rsidRPr="007C4178">
        <w:rPr>
          <w:rFonts w:ascii="Corbel" w:hAnsi="Corbel" w:cstheme="majorHAnsi"/>
          <w:szCs w:val="20"/>
        </w:rPr>
        <w:t xml:space="preserve">euros par manquement constaté à l’encontre du titulaire en cas de manquement aux obligations contractuelles (défaut de mise en œuvre des actions préventives, absence de mise en œuvre d’une procédure de signalement des manquements, etc.). </w:t>
      </w:r>
    </w:p>
    <w:p w14:paraId="3D84B7E7" w14:textId="77777777" w:rsidR="005F4572" w:rsidRPr="007C4178" w:rsidRDefault="005F4572" w:rsidP="005F4572">
      <w:pPr>
        <w:jc w:val="both"/>
        <w:rPr>
          <w:rFonts w:ascii="Corbel" w:hAnsi="Corbel" w:cstheme="majorHAnsi"/>
          <w:szCs w:val="20"/>
        </w:rPr>
      </w:pPr>
    </w:p>
    <w:p w14:paraId="278FFDD9" w14:textId="4C3AC685" w:rsidR="005F4572" w:rsidRPr="007C4178" w:rsidRDefault="005F4572" w:rsidP="005F4572">
      <w:pPr>
        <w:jc w:val="both"/>
        <w:rPr>
          <w:rFonts w:ascii="Corbel" w:hAnsi="Corbel" w:cstheme="majorHAnsi"/>
          <w:szCs w:val="20"/>
        </w:rPr>
      </w:pPr>
      <w:r w:rsidRPr="007C4178">
        <w:rPr>
          <w:rFonts w:ascii="Corbel" w:hAnsi="Corbel" w:cstheme="majorHAnsi"/>
          <w:szCs w:val="20"/>
        </w:rPr>
        <w:t xml:space="preserve"> • une pénalité forfaitaire de </w:t>
      </w:r>
      <w:r w:rsidR="0071170D" w:rsidRPr="007C4178">
        <w:rPr>
          <w:rFonts w:ascii="Corbel" w:hAnsi="Corbel" w:cstheme="majorHAnsi"/>
          <w:szCs w:val="20"/>
        </w:rPr>
        <w:t>100</w:t>
      </w:r>
      <w:r w:rsidRPr="007C4178">
        <w:rPr>
          <w:rFonts w:ascii="Corbel" w:hAnsi="Corbel" w:cstheme="majorHAnsi"/>
          <w:szCs w:val="20"/>
        </w:rPr>
        <w:t xml:space="preserve">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5A0A3B02" w14:textId="77777777" w:rsidR="005F4572" w:rsidRPr="007C4178" w:rsidRDefault="005F4572" w:rsidP="005F4572">
      <w:pPr>
        <w:jc w:val="both"/>
        <w:rPr>
          <w:rFonts w:ascii="Corbel" w:hAnsi="Corbel" w:cstheme="majorHAnsi"/>
          <w:szCs w:val="20"/>
        </w:rPr>
      </w:pPr>
    </w:p>
    <w:p w14:paraId="55869903" w14:textId="4CD617DE" w:rsidR="005F4572" w:rsidRPr="007C4178" w:rsidRDefault="005F4572" w:rsidP="005F4572">
      <w:pPr>
        <w:jc w:val="both"/>
        <w:rPr>
          <w:rFonts w:ascii="Corbel" w:hAnsi="Corbel" w:cstheme="majorHAnsi"/>
          <w:szCs w:val="20"/>
        </w:rPr>
      </w:pPr>
      <w:r w:rsidRPr="007C4178">
        <w:rPr>
          <w:rFonts w:ascii="Corbel" w:hAnsi="Corbel" w:cstheme="majorHAnsi"/>
          <w:szCs w:val="20"/>
        </w:rPr>
        <w:lastRenderedPageBreak/>
        <w:t xml:space="preserve"> • une pénalité forfaitaire de </w:t>
      </w:r>
      <w:r w:rsidR="0071170D" w:rsidRPr="007C4178">
        <w:rPr>
          <w:rFonts w:ascii="Corbel" w:hAnsi="Corbel" w:cstheme="majorHAnsi"/>
          <w:szCs w:val="20"/>
        </w:rPr>
        <w:t>100</w:t>
      </w:r>
      <w:r w:rsidRPr="007C4178">
        <w:rPr>
          <w:rFonts w:ascii="Corbel" w:hAnsi="Corbel" w:cstheme="majorHAnsi"/>
          <w:szCs w:val="20"/>
        </w:rPr>
        <w:t xml:space="preserve"> euros à l’encontre du titulaire pour toute absence à une réunion avec l’acheteur/autorité concédante portant sur la définition de mesures préventives ou correctrices sur l’égalité, la neutralité et la laïcité ou portant sur le suivi de ces mesures. </w:t>
      </w:r>
    </w:p>
    <w:p w14:paraId="27A8E767" w14:textId="77777777" w:rsidR="005F4572" w:rsidRPr="007C4178" w:rsidRDefault="005F4572" w:rsidP="005F4572">
      <w:pPr>
        <w:jc w:val="both"/>
        <w:rPr>
          <w:rFonts w:ascii="Corbel" w:hAnsi="Corbel" w:cstheme="majorHAnsi"/>
          <w:szCs w:val="20"/>
        </w:rPr>
      </w:pPr>
    </w:p>
    <w:p w14:paraId="15C20FB2" w14:textId="77777777" w:rsidR="005F4572" w:rsidRPr="007C4178" w:rsidRDefault="005F4572" w:rsidP="005F4572">
      <w:pPr>
        <w:jc w:val="both"/>
        <w:rPr>
          <w:rFonts w:ascii="Corbel" w:hAnsi="Corbel" w:cstheme="majorHAnsi"/>
          <w:szCs w:val="20"/>
        </w:rPr>
      </w:pPr>
      <w:r w:rsidRPr="007C4178">
        <w:rPr>
          <w:rFonts w:ascii="Corbel" w:hAnsi="Corbel" w:cstheme="majorHAnsi"/>
          <w:szCs w:val="20"/>
        </w:rPr>
        <w:t xml:space="preserve">Ces pénalités peuvent être cumulées le cas échéant. </w:t>
      </w:r>
    </w:p>
    <w:p w14:paraId="50E0D8C2" w14:textId="77777777" w:rsidR="005F4572" w:rsidRPr="007C4178" w:rsidRDefault="005F4572" w:rsidP="005F4572">
      <w:pPr>
        <w:jc w:val="both"/>
        <w:rPr>
          <w:rFonts w:ascii="Corbel" w:hAnsi="Corbel" w:cstheme="majorHAnsi"/>
          <w:szCs w:val="20"/>
        </w:rPr>
      </w:pPr>
    </w:p>
    <w:p w14:paraId="5CE8740D" w14:textId="77777777" w:rsidR="005F4572" w:rsidRPr="007C4178" w:rsidRDefault="005F4572" w:rsidP="005F4572">
      <w:pPr>
        <w:jc w:val="both"/>
        <w:rPr>
          <w:rFonts w:ascii="Corbel" w:hAnsi="Corbel" w:cstheme="majorHAnsi"/>
          <w:szCs w:val="20"/>
        </w:rPr>
      </w:pPr>
      <w:r w:rsidRPr="007C4178">
        <w:rPr>
          <w:rFonts w:ascii="Corbel" w:hAnsi="Corbel" w:cstheme="majorHAnsi"/>
          <w:szCs w:val="20"/>
        </w:rPr>
        <w:t>Lorsque l’acheteur envisage d’appliquer des pénalités, il invite, par écrit, le titulaire à présenter ses observations. Cette invitation précise le montant des pénalités susceptibles d’être appliquées, le ou les manquements concernés, ainsi que le délai imparti au titulaire pour présenter ses observations. A défaut de réponse du titulaire dans ce délai, ou si l’acheteur considère que les observations formulées par le titulaire ne permettent pas de démontrer que le manquement n’est pas imputable à celui-ci ou à ses sous-traitants, les pénalités s’appliquent.</w:t>
      </w:r>
    </w:p>
    <w:p w14:paraId="5CB8EDF0" w14:textId="77777777" w:rsidR="005F4572" w:rsidRPr="007C4178" w:rsidRDefault="005F4572" w:rsidP="005F4572">
      <w:pPr>
        <w:jc w:val="both"/>
        <w:rPr>
          <w:rFonts w:ascii="Corbel" w:hAnsi="Corbel" w:cstheme="majorHAnsi"/>
          <w:szCs w:val="20"/>
        </w:rPr>
      </w:pPr>
    </w:p>
    <w:p w14:paraId="3D8CFA83" w14:textId="5D7ED811" w:rsidR="005F4572" w:rsidRPr="007C4178" w:rsidRDefault="005F4572" w:rsidP="005F4572">
      <w:pPr>
        <w:tabs>
          <w:tab w:val="left" w:pos="9070"/>
        </w:tabs>
        <w:jc w:val="both"/>
        <w:rPr>
          <w:rFonts w:ascii="Corbel" w:hAnsi="Corbel" w:cstheme="majorHAnsi"/>
          <w:szCs w:val="20"/>
        </w:rPr>
      </w:pPr>
      <w:r w:rsidRPr="007C4178">
        <w:rPr>
          <w:rFonts w:ascii="Corbel" w:hAnsi="Corbel" w:cstheme="majorHAnsi"/>
          <w:szCs w:val="20"/>
        </w:rPr>
        <w:t xml:space="preserve">En cas de </w:t>
      </w:r>
      <w:r w:rsidR="0071170D" w:rsidRPr="007C4178">
        <w:rPr>
          <w:rFonts w:ascii="Corbel" w:hAnsi="Corbel" w:cstheme="majorHAnsi"/>
          <w:szCs w:val="20"/>
        </w:rPr>
        <w:t>5</w:t>
      </w:r>
      <w:r w:rsidRPr="007C4178">
        <w:rPr>
          <w:rFonts w:ascii="Corbel" w:hAnsi="Corbel" w:cstheme="majorHAnsi"/>
          <w:szCs w:val="20"/>
        </w:rPr>
        <w:t xml:space="preserve"> manquements ou d’un manquement d’une particulière gravité, le titulaire s'expose à l'application des mesures prévues à l'article 41 du CCAG FCS.</w:t>
      </w:r>
    </w:p>
    <w:p w14:paraId="647343C3" w14:textId="77777777" w:rsidR="005F4572" w:rsidRPr="007C4178" w:rsidRDefault="005F4572" w:rsidP="005F4572">
      <w:pPr>
        <w:jc w:val="both"/>
        <w:rPr>
          <w:rFonts w:ascii="Corbel" w:hAnsi="Corbel" w:cstheme="majorHAnsi"/>
          <w:szCs w:val="20"/>
        </w:rPr>
      </w:pPr>
    </w:p>
    <w:p w14:paraId="31214498" w14:textId="52CCD08A" w:rsidR="005F4572" w:rsidRPr="007C4178" w:rsidRDefault="005F4572" w:rsidP="005F4572">
      <w:pPr>
        <w:pStyle w:val="RedTxt"/>
        <w:tabs>
          <w:tab w:val="left" w:pos="9070"/>
        </w:tabs>
        <w:rPr>
          <w:rFonts w:ascii="Corbel" w:hAnsi="Corbel" w:cstheme="majorHAnsi"/>
          <w:sz w:val="20"/>
          <w:szCs w:val="20"/>
        </w:rPr>
      </w:pPr>
      <w:r w:rsidRPr="007C4178">
        <w:rPr>
          <w:rFonts w:ascii="Corbel" w:hAnsi="Corbel" w:cstheme="majorHAnsi"/>
          <w:sz w:val="20"/>
          <w:szCs w:val="20"/>
        </w:rPr>
        <w:t>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w:t>
      </w:r>
    </w:p>
    <w:p w14:paraId="16691B46" w14:textId="77777777" w:rsidR="00A4043F" w:rsidRPr="007C4178" w:rsidRDefault="00A4043F" w:rsidP="005F4572">
      <w:pPr>
        <w:pStyle w:val="RedTxt"/>
        <w:tabs>
          <w:tab w:val="left" w:pos="9070"/>
        </w:tabs>
        <w:rPr>
          <w:rFonts w:ascii="Corbel" w:hAnsi="Corbel" w:cstheme="majorHAnsi"/>
          <w:sz w:val="20"/>
          <w:szCs w:val="20"/>
          <w:highlight w:val="cyan"/>
        </w:rPr>
      </w:pPr>
    </w:p>
    <w:p w14:paraId="290FD99C" w14:textId="5CAFBBD5" w:rsidR="00A4043F" w:rsidRPr="007C4178" w:rsidRDefault="00A4043F" w:rsidP="00F32744">
      <w:pPr>
        <w:pStyle w:val="Titre1"/>
      </w:pPr>
      <w:r w:rsidRPr="007C4178">
        <w:t xml:space="preserve"> </w:t>
      </w:r>
      <w:bookmarkStart w:id="144" w:name="_Toc219713899"/>
      <w:r w:rsidRPr="007C4178">
        <w:t>Pénalités pour non-respect du règlement intérieur du CHU de Montpellier</w:t>
      </w:r>
      <w:bookmarkEnd w:id="144"/>
    </w:p>
    <w:p w14:paraId="5CC5C659" w14:textId="77777777" w:rsidR="00E72C73" w:rsidRPr="007C4178" w:rsidRDefault="00E72C73" w:rsidP="00E72C73">
      <w:pPr>
        <w:rPr>
          <w:rFonts w:ascii="Corbel" w:hAnsi="Corbel"/>
        </w:rPr>
      </w:pPr>
    </w:p>
    <w:p w14:paraId="4FD13D78" w14:textId="722BED42" w:rsidR="00E72C73" w:rsidRPr="007C4178" w:rsidRDefault="00E72C73" w:rsidP="00E72C73">
      <w:pPr>
        <w:pStyle w:val="RedTxt"/>
        <w:tabs>
          <w:tab w:val="left" w:pos="9070"/>
        </w:tabs>
        <w:rPr>
          <w:rFonts w:ascii="Corbel" w:hAnsi="Corbel" w:cstheme="majorHAnsi"/>
          <w:iCs/>
          <w:sz w:val="20"/>
          <w:szCs w:val="20"/>
        </w:rPr>
      </w:pPr>
      <w:r w:rsidRPr="007C4178">
        <w:rPr>
          <w:rFonts w:ascii="Corbel" w:hAnsi="Corbel" w:cstheme="majorHAnsi"/>
          <w:iCs/>
          <w:sz w:val="20"/>
          <w:szCs w:val="20"/>
        </w:rPr>
        <w:t xml:space="preserve">En cas de violation du règlement intérieur du CHUM, le titulaire se verra appliquer une pénalité forfaitaire de </w:t>
      </w:r>
      <w:r w:rsidR="0071170D" w:rsidRPr="007C4178">
        <w:rPr>
          <w:rFonts w:ascii="Corbel" w:hAnsi="Corbel" w:cstheme="majorHAnsi"/>
          <w:iCs/>
          <w:sz w:val="20"/>
          <w:szCs w:val="20"/>
        </w:rPr>
        <w:t xml:space="preserve">100 </w:t>
      </w:r>
      <w:r w:rsidRPr="007C4178">
        <w:rPr>
          <w:rFonts w:ascii="Corbel" w:hAnsi="Corbel" w:cstheme="majorHAnsi"/>
          <w:iCs/>
          <w:sz w:val="20"/>
          <w:szCs w:val="20"/>
        </w:rPr>
        <w:t xml:space="preserve">euros par manquements constatés. </w:t>
      </w:r>
    </w:p>
    <w:p w14:paraId="7F580027" w14:textId="77777777" w:rsidR="00BD4990" w:rsidRPr="007C4178" w:rsidRDefault="00BD4990" w:rsidP="00434348">
      <w:pPr>
        <w:pStyle w:val="RedTxt"/>
        <w:tabs>
          <w:tab w:val="left" w:pos="9070"/>
        </w:tabs>
        <w:rPr>
          <w:rFonts w:ascii="Corbel" w:hAnsi="Corbel" w:cstheme="majorHAnsi"/>
          <w:i/>
          <w:iCs/>
          <w:sz w:val="20"/>
          <w:szCs w:val="20"/>
        </w:rPr>
      </w:pPr>
    </w:p>
    <w:p w14:paraId="207F0859" w14:textId="77777777" w:rsidR="00D15562" w:rsidRPr="007C4178" w:rsidRDefault="00D15562" w:rsidP="00F5337B">
      <w:pPr>
        <w:pStyle w:val="Titre"/>
        <w:rPr>
          <w:rFonts w:ascii="Corbel" w:hAnsi="Corbel"/>
        </w:rPr>
      </w:pPr>
      <w:r w:rsidRPr="007C4178">
        <w:rPr>
          <w:rFonts w:ascii="Corbel" w:hAnsi="Corbel"/>
        </w:rPr>
        <w:t xml:space="preserve"> </w:t>
      </w:r>
      <w:bookmarkStart w:id="145" w:name="_Toc415222027"/>
      <w:bookmarkStart w:id="146" w:name="_Toc219713900"/>
      <w:r w:rsidRPr="007C4178">
        <w:rPr>
          <w:rFonts w:ascii="Corbel" w:hAnsi="Corbel"/>
        </w:rPr>
        <w:t>Informations techniques - Formation</w:t>
      </w:r>
      <w:bookmarkEnd w:id="145"/>
      <w:bookmarkEnd w:id="146"/>
    </w:p>
    <w:p w14:paraId="446FFAE0" w14:textId="77777777" w:rsidR="00D15562" w:rsidRPr="007C4178" w:rsidRDefault="00D15562" w:rsidP="00434348">
      <w:pPr>
        <w:pStyle w:val="RedTxt"/>
        <w:tabs>
          <w:tab w:val="left" w:pos="9070"/>
        </w:tabs>
        <w:rPr>
          <w:rFonts w:ascii="Corbel" w:hAnsi="Corbel" w:cstheme="majorHAnsi"/>
          <w:i/>
          <w:iCs/>
          <w:sz w:val="20"/>
          <w:szCs w:val="20"/>
        </w:rPr>
      </w:pPr>
    </w:p>
    <w:p w14:paraId="16F8343A" w14:textId="77777777" w:rsidR="00D15562" w:rsidRPr="007C4178" w:rsidRDefault="00D15562" w:rsidP="00434348">
      <w:pPr>
        <w:pStyle w:val="RedTxt"/>
        <w:tabs>
          <w:tab w:val="left" w:pos="9070"/>
        </w:tabs>
        <w:rPr>
          <w:rFonts w:ascii="Corbel" w:hAnsi="Corbel" w:cstheme="majorHAnsi"/>
          <w:iCs/>
          <w:sz w:val="20"/>
          <w:szCs w:val="20"/>
        </w:rPr>
      </w:pPr>
      <w:r w:rsidRPr="007C4178">
        <w:rPr>
          <w:rFonts w:ascii="Corbel" w:hAnsi="Corbel" w:cstheme="majorHAnsi"/>
          <w:iCs/>
          <w:sz w:val="20"/>
          <w:szCs w:val="20"/>
        </w:rPr>
        <w:t>Sans objet.</w:t>
      </w:r>
    </w:p>
    <w:p w14:paraId="1093A827" w14:textId="77777777" w:rsidR="00D15562" w:rsidRPr="007C4178" w:rsidRDefault="00D15562" w:rsidP="00434348">
      <w:pPr>
        <w:pStyle w:val="RedTxt"/>
        <w:tabs>
          <w:tab w:val="left" w:pos="9070"/>
        </w:tabs>
        <w:rPr>
          <w:rFonts w:ascii="Corbel" w:hAnsi="Corbel" w:cstheme="majorHAnsi"/>
          <w:iCs/>
          <w:sz w:val="20"/>
          <w:szCs w:val="20"/>
        </w:rPr>
      </w:pPr>
    </w:p>
    <w:p w14:paraId="0BA6A016" w14:textId="77777777" w:rsidR="00D15562" w:rsidRPr="007C4178" w:rsidRDefault="00D15562" w:rsidP="00434348">
      <w:pPr>
        <w:pStyle w:val="RedTxt"/>
        <w:tabs>
          <w:tab w:val="left" w:pos="9070"/>
        </w:tabs>
        <w:rPr>
          <w:rFonts w:ascii="Corbel" w:hAnsi="Corbel" w:cstheme="majorHAnsi"/>
          <w:iCs/>
          <w:sz w:val="20"/>
          <w:szCs w:val="20"/>
        </w:rPr>
      </w:pPr>
    </w:p>
    <w:p w14:paraId="12581D26" w14:textId="77777777" w:rsidR="00D15562" w:rsidRPr="007C4178" w:rsidRDefault="00D15562" w:rsidP="00F5337B">
      <w:pPr>
        <w:pStyle w:val="Titre"/>
        <w:rPr>
          <w:rFonts w:ascii="Corbel" w:hAnsi="Corbel"/>
        </w:rPr>
      </w:pPr>
      <w:bookmarkStart w:id="147" w:name="_Toc219713901"/>
      <w:r w:rsidRPr="007C4178">
        <w:rPr>
          <w:rFonts w:ascii="Corbel" w:hAnsi="Corbel"/>
        </w:rPr>
        <w:t>Litiges et différends</w:t>
      </w:r>
      <w:bookmarkEnd w:id="147"/>
    </w:p>
    <w:p w14:paraId="5962F446" w14:textId="77777777" w:rsidR="00F5337B" w:rsidRPr="007C4178" w:rsidRDefault="00F5337B" w:rsidP="00F5337B">
      <w:pPr>
        <w:rPr>
          <w:rFonts w:ascii="Corbel" w:hAnsi="Corbel"/>
        </w:rPr>
      </w:pPr>
    </w:p>
    <w:p w14:paraId="4442077B" w14:textId="77777777" w:rsidR="00D15562" w:rsidRPr="007C4178" w:rsidRDefault="00D15562" w:rsidP="00F32744">
      <w:pPr>
        <w:pStyle w:val="Titre1"/>
      </w:pPr>
      <w:bookmarkStart w:id="148" w:name="_Toc219713902"/>
      <w:r w:rsidRPr="007C4178">
        <w:t>Différends</w:t>
      </w:r>
      <w:bookmarkEnd w:id="148"/>
    </w:p>
    <w:p w14:paraId="3425E2A9" w14:textId="77777777" w:rsidR="00F5337B" w:rsidRPr="007C4178" w:rsidRDefault="00F5337B" w:rsidP="00F5337B">
      <w:pPr>
        <w:rPr>
          <w:rFonts w:ascii="Corbel" w:hAnsi="Corbel"/>
        </w:rPr>
      </w:pPr>
    </w:p>
    <w:p w14:paraId="2C75333B" w14:textId="77777777" w:rsidR="00D15562" w:rsidRPr="007C4178" w:rsidRDefault="00D15562" w:rsidP="00434348">
      <w:pPr>
        <w:pStyle w:val="style4"/>
        <w:tabs>
          <w:tab w:val="left" w:pos="9070"/>
        </w:tabs>
        <w:spacing w:before="0" w:beforeAutospacing="0" w:after="0" w:afterAutospacing="0"/>
        <w:rPr>
          <w:rFonts w:ascii="Corbel" w:hAnsi="Corbel" w:cstheme="majorHAnsi"/>
          <w:sz w:val="20"/>
          <w:szCs w:val="20"/>
        </w:rPr>
      </w:pPr>
      <w:r w:rsidRPr="007C4178">
        <w:rPr>
          <w:rFonts w:ascii="Corbel" w:hAnsi="Corbel" w:cstheme="majorHAnsi"/>
          <w:sz w:val="20"/>
          <w:szCs w:val="20"/>
        </w:rPr>
        <w:t>L'acheteur et le titulaire s'efforceront de régler à l'amiable tout différend éventuel relatif à l'interprétation des stipulations du marché ou à l'exécution des prestations objet du marché conformément à l’article 46 du CCAG FCS.</w:t>
      </w:r>
    </w:p>
    <w:p w14:paraId="273B1D00" w14:textId="77777777" w:rsidR="00F5337B" w:rsidRPr="007C4178" w:rsidRDefault="00F5337B" w:rsidP="00434348">
      <w:pPr>
        <w:pStyle w:val="style4"/>
        <w:tabs>
          <w:tab w:val="left" w:pos="9070"/>
        </w:tabs>
        <w:spacing w:before="0" w:beforeAutospacing="0" w:after="0" w:afterAutospacing="0"/>
        <w:rPr>
          <w:rFonts w:ascii="Corbel" w:hAnsi="Corbel" w:cstheme="majorHAnsi"/>
          <w:sz w:val="20"/>
          <w:szCs w:val="20"/>
        </w:rPr>
      </w:pPr>
    </w:p>
    <w:p w14:paraId="21D4562E" w14:textId="77777777" w:rsidR="00D15562" w:rsidRPr="007C4178" w:rsidRDefault="00D15562" w:rsidP="00F32744">
      <w:pPr>
        <w:pStyle w:val="Titre1"/>
      </w:pPr>
      <w:bookmarkStart w:id="149" w:name="_Toc219713903"/>
      <w:r w:rsidRPr="007C4178">
        <w:t>Attribution de compétence</w:t>
      </w:r>
      <w:bookmarkEnd w:id="149"/>
    </w:p>
    <w:p w14:paraId="69FAD9A2" w14:textId="77777777" w:rsidR="00F5337B" w:rsidRPr="007C4178" w:rsidRDefault="00F5337B" w:rsidP="00F5337B">
      <w:pPr>
        <w:rPr>
          <w:rFonts w:ascii="Corbel" w:hAnsi="Corbel"/>
        </w:rPr>
      </w:pPr>
    </w:p>
    <w:p w14:paraId="577BFB29"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 xml:space="preserve">En cas d'échec de la démarche amiable, seul le tribunal administratif compétent en application de </w:t>
      </w:r>
      <w:r w:rsidRPr="007C4178">
        <w:rPr>
          <w:rFonts w:ascii="Corbel" w:eastAsia="Arial Unicode MS" w:hAnsi="Corbel" w:cstheme="majorHAnsi"/>
          <w:sz w:val="20"/>
          <w:szCs w:val="20"/>
        </w:rPr>
        <w:t>l’article R.312-11 du code de justice administrative modifié pourra être saisi</w:t>
      </w:r>
      <w:r w:rsidRPr="007C4178">
        <w:rPr>
          <w:rFonts w:ascii="Corbel" w:hAnsi="Corbel" w:cstheme="majorHAnsi"/>
          <w:sz w:val="20"/>
          <w:szCs w:val="20"/>
        </w:rPr>
        <w:t>.</w:t>
      </w:r>
    </w:p>
    <w:p w14:paraId="4A5F2F88" w14:textId="77777777" w:rsidR="00D15562" w:rsidRPr="007C4178" w:rsidRDefault="00D15562" w:rsidP="00434348">
      <w:pPr>
        <w:pStyle w:val="RedTxt"/>
        <w:tabs>
          <w:tab w:val="left" w:pos="9070"/>
        </w:tabs>
        <w:rPr>
          <w:rFonts w:ascii="Corbel" w:eastAsia="Arial Unicode MS" w:hAnsi="Corbel" w:cstheme="majorHAnsi"/>
          <w:sz w:val="20"/>
          <w:szCs w:val="20"/>
        </w:rPr>
      </w:pPr>
    </w:p>
    <w:p w14:paraId="40AF53DD" w14:textId="25F64CEC" w:rsidR="00D15562" w:rsidRPr="007C4178" w:rsidRDefault="00D15562" w:rsidP="00434348">
      <w:pPr>
        <w:pStyle w:val="NormalWeb"/>
        <w:shd w:val="clear" w:color="auto" w:fill="FFFFFF"/>
        <w:tabs>
          <w:tab w:val="left" w:pos="9070"/>
        </w:tabs>
        <w:spacing w:before="0" w:beforeAutospacing="0" w:after="0" w:afterAutospacing="0"/>
        <w:jc w:val="both"/>
        <w:rPr>
          <w:rFonts w:ascii="Corbel" w:hAnsi="Corbel" w:cstheme="majorHAnsi"/>
          <w:szCs w:val="20"/>
        </w:rPr>
      </w:pPr>
      <w:r w:rsidRPr="007C4178">
        <w:rPr>
          <w:rFonts w:ascii="Corbel" w:hAnsi="Corbel" w:cstheme="majorHAnsi"/>
          <w:szCs w:val="20"/>
        </w:rPr>
        <w:t>Les litiges portant sur des actions civiles relatives à la propriété littéraire et artistique relevant de l'</w:t>
      </w:r>
      <w:hyperlink r:id="rId17" w:tooltip="Code de la propriété intellectuelle - art. L331-1 (V)" w:history="1">
        <w:r w:rsidRPr="007C4178">
          <w:rPr>
            <w:rFonts w:ascii="Corbel" w:hAnsi="Corbel" w:cstheme="majorHAnsi"/>
            <w:szCs w:val="20"/>
          </w:rPr>
          <w:t>article L. 331-1 du code de la propriété intellectuelle</w:t>
        </w:r>
      </w:hyperlink>
      <w:r w:rsidRPr="007C4178">
        <w:rPr>
          <w:rFonts w:ascii="Corbel" w:hAnsi="Corbel" w:cstheme="majorHAnsi"/>
          <w:szCs w:val="20"/>
        </w:rPr>
        <w:t> sont portés devant la juridiction judiciaire compétente.</w:t>
      </w:r>
    </w:p>
    <w:p w14:paraId="21312EDC" w14:textId="77777777" w:rsidR="00D15562" w:rsidRPr="007C4178" w:rsidRDefault="00D15562" w:rsidP="00434348">
      <w:pPr>
        <w:pStyle w:val="RedTxt"/>
        <w:tabs>
          <w:tab w:val="left" w:pos="9070"/>
        </w:tabs>
        <w:rPr>
          <w:rFonts w:ascii="Corbel" w:hAnsi="Corbel" w:cstheme="majorHAnsi"/>
          <w:sz w:val="20"/>
          <w:szCs w:val="20"/>
        </w:rPr>
      </w:pPr>
    </w:p>
    <w:p w14:paraId="76DF8523" w14:textId="77777777" w:rsidR="00D15562" w:rsidRPr="007C4178" w:rsidRDefault="00D15562" w:rsidP="00F5337B">
      <w:pPr>
        <w:pStyle w:val="Titre"/>
        <w:rPr>
          <w:rFonts w:ascii="Corbel" w:hAnsi="Corbel"/>
        </w:rPr>
      </w:pPr>
      <w:r w:rsidRPr="007C4178">
        <w:rPr>
          <w:rFonts w:ascii="Corbel" w:hAnsi="Corbel"/>
        </w:rPr>
        <w:t xml:space="preserve"> </w:t>
      </w:r>
      <w:bookmarkStart w:id="150" w:name="_Toc415222029"/>
      <w:bookmarkStart w:id="151" w:name="_Toc219713904"/>
      <w:r w:rsidRPr="007C4178">
        <w:rPr>
          <w:rFonts w:ascii="Corbel" w:hAnsi="Corbel"/>
        </w:rPr>
        <w:t>Résiliation et exécution par défaut</w:t>
      </w:r>
      <w:bookmarkEnd w:id="150"/>
      <w:bookmarkEnd w:id="151"/>
    </w:p>
    <w:p w14:paraId="78037A09" w14:textId="77777777" w:rsidR="00F5337B" w:rsidRPr="007C4178" w:rsidRDefault="00F5337B" w:rsidP="00F5337B">
      <w:pPr>
        <w:rPr>
          <w:rFonts w:ascii="Corbel" w:hAnsi="Corbel"/>
        </w:rPr>
      </w:pPr>
      <w:bookmarkStart w:id="152" w:name="_Toc415222030"/>
    </w:p>
    <w:p w14:paraId="386DA1E2" w14:textId="49DBCF33" w:rsidR="00D15562" w:rsidRPr="007C4178" w:rsidRDefault="00D15562" w:rsidP="00F32744">
      <w:pPr>
        <w:pStyle w:val="Titre1"/>
      </w:pPr>
      <w:bookmarkStart w:id="153" w:name="_Toc219713905"/>
      <w:r w:rsidRPr="007C4178">
        <w:t>Résiliation</w:t>
      </w:r>
      <w:bookmarkEnd w:id="152"/>
      <w:bookmarkEnd w:id="153"/>
    </w:p>
    <w:p w14:paraId="60E82341" w14:textId="77777777" w:rsidR="00D15562" w:rsidRPr="007C4178" w:rsidRDefault="00D15562" w:rsidP="00434348">
      <w:pPr>
        <w:pStyle w:val="RedTxt"/>
        <w:tabs>
          <w:tab w:val="left" w:pos="9070"/>
        </w:tabs>
        <w:rPr>
          <w:rFonts w:ascii="Corbel" w:hAnsi="Corbel" w:cstheme="majorHAnsi"/>
          <w:sz w:val="20"/>
          <w:szCs w:val="20"/>
        </w:rPr>
      </w:pPr>
    </w:p>
    <w:p w14:paraId="449D71BE"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L’acheteur peut résilier le marché public en application des dispositions des articles 38 à 43 du CCAG-FCS.</w:t>
      </w:r>
    </w:p>
    <w:p w14:paraId="67216CE6" w14:textId="77777777" w:rsidR="00D15562" w:rsidRPr="007C4178" w:rsidRDefault="00D15562" w:rsidP="00434348">
      <w:pPr>
        <w:pStyle w:val="RedTxt"/>
        <w:tabs>
          <w:tab w:val="left" w:pos="9070"/>
        </w:tabs>
        <w:rPr>
          <w:rFonts w:ascii="Corbel" w:hAnsi="Corbel" w:cstheme="majorHAnsi"/>
          <w:sz w:val="20"/>
          <w:szCs w:val="20"/>
        </w:rPr>
      </w:pPr>
    </w:p>
    <w:p w14:paraId="085B9C75"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Le marché public doit être exécuté de manière correcte, avec diligence et de bonne foi. Lorsque le titulaire ne respecte pas ce principe, il engage sa responsabilité et encourt une résiliation du marché public à ses torts. Les services compétents du CHU sont habilités pour constater négligences, manœuvres et mauvaise exécution par tout moyen. Ils en avisent l’acheteur qui décide de mettre le titulaire en demeure de se justifier et prononce, le cas échéant, la résiliation du marché public sans indemnités.</w:t>
      </w:r>
    </w:p>
    <w:p w14:paraId="3D8DF35F" w14:textId="77777777" w:rsidR="00D15562" w:rsidRPr="007C4178" w:rsidRDefault="00D15562" w:rsidP="00434348">
      <w:pPr>
        <w:pStyle w:val="RedTxt"/>
        <w:tabs>
          <w:tab w:val="left" w:pos="9070"/>
        </w:tabs>
        <w:rPr>
          <w:rFonts w:ascii="Corbel" w:hAnsi="Corbel" w:cstheme="majorHAnsi"/>
          <w:sz w:val="20"/>
          <w:szCs w:val="20"/>
        </w:rPr>
      </w:pPr>
    </w:p>
    <w:p w14:paraId="09BE4634" w14:textId="73DBDB19" w:rsidR="00D15562" w:rsidRPr="007C4178" w:rsidRDefault="00D15562" w:rsidP="00434348">
      <w:pPr>
        <w:tabs>
          <w:tab w:val="left" w:pos="9070"/>
        </w:tabs>
        <w:jc w:val="both"/>
        <w:rPr>
          <w:rFonts w:ascii="Corbel" w:hAnsi="Corbel" w:cstheme="majorHAnsi"/>
          <w:szCs w:val="20"/>
        </w:rPr>
      </w:pPr>
      <w:r w:rsidRPr="007C4178">
        <w:rPr>
          <w:rFonts w:ascii="Corbel" w:hAnsi="Corbel" w:cstheme="majorHAnsi"/>
          <w:szCs w:val="20"/>
        </w:rPr>
        <w:lastRenderedPageBreak/>
        <w:t>La résiliation sera prononcée aux torts du titulaire, dans les conditions prévues à l’article 41 du CCAG-FCS ainsi qu’en cas de refus de produire les pièces prévues aux articles D.8222-5 ou D.8222-7 du code du travail permettant d’attester que le titulaire répond à ses obligations relatives au travail dissimulé.</w:t>
      </w:r>
    </w:p>
    <w:p w14:paraId="6397DF54" w14:textId="77777777" w:rsidR="00D15562" w:rsidRPr="007C4178" w:rsidRDefault="00D15562" w:rsidP="00434348">
      <w:pPr>
        <w:pStyle w:val="RedTxt"/>
        <w:tabs>
          <w:tab w:val="left" w:pos="9070"/>
        </w:tabs>
        <w:rPr>
          <w:rFonts w:ascii="Corbel" w:hAnsi="Corbel" w:cstheme="majorHAnsi"/>
          <w:sz w:val="20"/>
          <w:szCs w:val="20"/>
        </w:rPr>
      </w:pPr>
    </w:p>
    <w:p w14:paraId="545F7A52" w14:textId="35CDE7E8" w:rsidR="00D15562" w:rsidRPr="007C4178" w:rsidRDefault="00D15562" w:rsidP="00434348">
      <w:pPr>
        <w:pStyle w:val="RedTxt"/>
        <w:tabs>
          <w:tab w:val="left" w:pos="9070"/>
        </w:tabs>
        <w:rPr>
          <w:rFonts w:ascii="Corbel" w:hAnsi="Corbel" w:cstheme="majorHAnsi"/>
          <w:iCs/>
          <w:sz w:val="20"/>
          <w:szCs w:val="20"/>
        </w:rPr>
      </w:pPr>
      <w:r w:rsidRPr="007C4178">
        <w:rPr>
          <w:rFonts w:ascii="Corbel" w:hAnsi="Corbel" w:cstheme="majorHAnsi"/>
          <w:iCs/>
          <w:sz w:val="20"/>
          <w:szCs w:val="20"/>
        </w:rPr>
        <w:t xml:space="preserve">Par dérogation à l’article </w:t>
      </w:r>
      <w:r w:rsidR="00AF5A21">
        <w:rPr>
          <w:rFonts w:ascii="Corbel" w:hAnsi="Corbel" w:cstheme="majorHAnsi"/>
          <w:iCs/>
          <w:sz w:val="20"/>
          <w:szCs w:val="20"/>
        </w:rPr>
        <w:t>38</w:t>
      </w:r>
      <w:r w:rsidRPr="007C4178">
        <w:rPr>
          <w:rFonts w:ascii="Corbel" w:hAnsi="Corbel" w:cstheme="majorHAnsi"/>
          <w:iCs/>
          <w:sz w:val="20"/>
          <w:szCs w:val="20"/>
        </w:rPr>
        <w:t xml:space="preserve"> du CCAG FCS, l’acheteur peut également résilier sans indemnité, le marché public pour tout motif d’intérêt général, et notamment en cas de passation d'un nouveau contrat plus adapté à l'évolution des besoins du service public hospitalier et à des conditions financières moins onéreuses (achats groupés).</w:t>
      </w:r>
    </w:p>
    <w:p w14:paraId="6DE48FB3"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 xml:space="preserve"> </w:t>
      </w:r>
    </w:p>
    <w:p w14:paraId="18E3B763" w14:textId="1D144A2F" w:rsidR="00D15562" w:rsidRPr="007C4178" w:rsidRDefault="00D15562" w:rsidP="00434348">
      <w:pPr>
        <w:pStyle w:val="RedTxt"/>
        <w:tabs>
          <w:tab w:val="left" w:pos="9070"/>
        </w:tabs>
        <w:rPr>
          <w:rFonts w:ascii="Corbel" w:hAnsi="Corbel" w:cstheme="majorHAnsi"/>
          <w:iCs/>
          <w:sz w:val="20"/>
          <w:szCs w:val="20"/>
        </w:rPr>
      </w:pPr>
      <w:r w:rsidRPr="007C4178">
        <w:rPr>
          <w:rFonts w:ascii="Corbel" w:hAnsi="Corbel" w:cstheme="majorHAnsi"/>
          <w:iCs/>
          <w:sz w:val="20"/>
          <w:szCs w:val="20"/>
        </w:rPr>
        <w:t>L’acheteur peut également résilier le marché public pour événements liés au marché public (difficulté d'exécution du marché public, rejet des fournitures, dépassement du seuil des pénalités, non-conformité aux norme</w:t>
      </w:r>
      <w:r w:rsidR="0071170D" w:rsidRPr="007C4178">
        <w:rPr>
          <w:rFonts w:ascii="Corbel" w:hAnsi="Corbel" w:cstheme="majorHAnsi"/>
          <w:iCs/>
          <w:sz w:val="20"/>
          <w:szCs w:val="20"/>
        </w:rPr>
        <w:t>s.</w:t>
      </w:r>
    </w:p>
    <w:p w14:paraId="6A87E352" w14:textId="77777777" w:rsidR="0071170D" w:rsidRPr="007C4178" w:rsidRDefault="0071170D" w:rsidP="00434348">
      <w:pPr>
        <w:pStyle w:val="RedTxt"/>
        <w:tabs>
          <w:tab w:val="left" w:pos="9070"/>
        </w:tabs>
        <w:rPr>
          <w:rFonts w:ascii="Corbel" w:hAnsi="Corbel" w:cstheme="majorHAnsi"/>
          <w:iCs/>
          <w:sz w:val="20"/>
          <w:szCs w:val="20"/>
        </w:rPr>
      </w:pPr>
    </w:p>
    <w:p w14:paraId="72FF161F" w14:textId="77777777" w:rsidR="00D15562" w:rsidRPr="007C4178" w:rsidRDefault="00D15562" w:rsidP="00434348">
      <w:pPr>
        <w:tabs>
          <w:tab w:val="left" w:pos="9070"/>
        </w:tabs>
        <w:jc w:val="both"/>
        <w:rPr>
          <w:rFonts w:ascii="Corbel" w:hAnsi="Corbel" w:cstheme="majorHAnsi"/>
          <w:iCs/>
          <w:szCs w:val="20"/>
        </w:rPr>
      </w:pPr>
      <w:r w:rsidRPr="007C4178">
        <w:rPr>
          <w:rFonts w:ascii="Corbel" w:hAnsi="Corbel" w:cstheme="majorHAnsi"/>
          <w:iCs/>
          <w:szCs w:val="20"/>
        </w:rPr>
        <w:t xml:space="preserve">Si, lorsque survient un évènement extérieur aux parties, imprévisible et bouleversant temporairement l'équilibre du contrat notamment d’ordre sanitaire ou climatique, le titulaire est dans l’impossibilité totale d’exécuter le contrat, l’acheteur pourra prendre une décision de résiliation en vertu de l’article L.2195-2 du Code de la commande publique. Dans ce cadre, le titulaire sera indemnisé sur justification des dépenses engagées directement imputables à l’exécution des prestations non réalisées ou annulée du fait de cet évènement. L’indemnité ne couvrira pas le manque à gagner. </w:t>
      </w:r>
    </w:p>
    <w:p w14:paraId="3F009634" w14:textId="77777777" w:rsidR="00D15562" w:rsidRPr="007C4178" w:rsidRDefault="00D15562" w:rsidP="00434348">
      <w:pPr>
        <w:pStyle w:val="RedTxt"/>
        <w:tabs>
          <w:tab w:val="left" w:pos="9070"/>
        </w:tabs>
        <w:rPr>
          <w:rFonts w:ascii="Corbel" w:hAnsi="Corbel" w:cstheme="majorHAnsi"/>
          <w:iCs/>
          <w:sz w:val="20"/>
          <w:szCs w:val="20"/>
        </w:rPr>
      </w:pPr>
    </w:p>
    <w:p w14:paraId="5E73EE63" w14:textId="77777777" w:rsidR="00A94E4E" w:rsidRPr="007C4178" w:rsidRDefault="00A94E4E" w:rsidP="00A94E4E">
      <w:pPr>
        <w:pStyle w:val="RedTxt"/>
        <w:tabs>
          <w:tab w:val="left" w:pos="9070"/>
        </w:tabs>
        <w:rPr>
          <w:rFonts w:ascii="Corbel" w:hAnsi="Corbel" w:cstheme="majorHAnsi"/>
          <w:sz w:val="20"/>
          <w:szCs w:val="20"/>
        </w:rPr>
      </w:pPr>
      <w:r w:rsidRPr="007C4178">
        <w:rPr>
          <w:rFonts w:ascii="Corbel" w:hAnsi="Corbel" w:cstheme="majorHAnsi"/>
          <w:iCs/>
          <w:sz w:val="20"/>
          <w:szCs w:val="20"/>
        </w:rPr>
        <w:t>Conformément aux dispositions de l’article 43.5 du CCAG FCS, la notification du décompte par l'acheteur au</w:t>
      </w:r>
      <w:r w:rsidRPr="007C4178">
        <w:rPr>
          <w:rFonts w:ascii="Corbel" w:hAnsi="Corbel" w:cstheme="majorHAnsi"/>
          <w:sz w:val="20"/>
          <w:szCs w:val="20"/>
        </w:rPr>
        <w:t xml:space="preserve"> titulaire sera faite au plus tard deux mois après la date d'effet de la résiliation du marché. </w:t>
      </w:r>
    </w:p>
    <w:p w14:paraId="208D4786" w14:textId="77777777" w:rsidR="00A94E4E" w:rsidRPr="007C4178" w:rsidRDefault="00A94E4E" w:rsidP="00A94E4E">
      <w:pPr>
        <w:pStyle w:val="RedTxt"/>
        <w:tabs>
          <w:tab w:val="left" w:pos="9070"/>
        </w:tabs>
        <w:rPr>
          <w:rFonts w:ascii="Corbel" w:hAnsi="Corbel" w:cstheme="majorHAnsi"/>
          <w:sz w:val="20"/>
          <w:szCs w:val="20"/>
        </w:rPr>
      </w:pPr>
    </w:p>
    <w:p w14:paraId="66FDA74F" w14:textId="77777777" w:rsidR="00A94E4E" w:rsidRPr="007C4178" w:rsidRDefault="00A94E4E" w:rsidP="00A94E4E">
      <w:pPr>
        <w:pStyle w:val="RedTxt"/>
        <w:tabs>
          <w:tab w:val="left" w:pos="9070"/>
        </w:tabs>
        <w:rPr>
          <w:rFonts w:ascii="Corbel" w:hAnsi="Corbel" w:cstheme="majorHAnsi"/>
          <w:sz w:val="20"/>
          <w:szCs w:val="20"/>
        </w:rPr>
      </w:pPr>
      <w:r w:rsidRPr="007C4178">
        <w:rPr>
          <w:rFonts w:ascii="Corbel" w:hAnsi="Corbel" w:cstheme="majorHAnsi"/>
          <w:sz w:val="20"/>
          <w:szCs w:val="20"/>
        </w:rPr>
        <w:t>Cependant, lorsque le marché est résilié aux frais et risques du titulaire, par dérogation à l’article 43.5 du CCAG FCS, le décompte de résiliation ne sera notifié au titulaire qu'après règlement définitif du nouveau marché passé pour l'achèvement des prestations objet du présent marché. Dans ce cas, il peut être procédé à une liquidation provisoire du marché, dans le respect de la règlementation en vigueur</w:t>
      </w:r>
      <w:r w:rsidRPr="007C4178">
        <w:rPr>
          <w:rFonts w:ascii="Corbel" w:hAnsi="Corbel"/>
          <w:color w:val="000000"/>
          <w:sz w:val="21"/>
          <w:szCs w:val="21"/>
          <w:shd w:val="clear" w:color="auto" w:fill="FFFFFF"/>
        </w:rPr>
        <w:t>.</w:t>
      </w:r>
      <w:r w:rsidRPr="007C4178">
        <w:rPr>
          <w:rFonts w:ascii="Corbel" w:hAnsi="Corbel" w:cstheme="majorHAnsi"/>
          <w:sz w:val="20"/>
          <w:szCs w:val="20"/>
        </w:rPr>
        <w:t xml:space="preserve"> </w:t>
      </w:r>
    </w:p>
    <w:p w14:paraId="2C08746A" w14:textId="77777777" w:rsidR="00A94E4E" w:rsidRPr="007C4178" w:rsidRDefault="00A94E4E" w:rsidP="00A94E4E">
      <w:pPr>
        <w:pStyle w:val="RedTxt"/>
        <w:tabs>
          <w:tab w:val="left" w:pos="9070"/>
        </w:tabs>
        <w:rPr>
          <w:rFonts w:ascii="Corbel" w:hAnsi="Corbel" w:cstheme="majorHAnsi"/>
          <w:sz w:val="20"/>
          <w:szCs w:val="20"/>
        </w:rPr>
      </w:pPr>
    </w:p>
    <w:p w14:paraId="5B66E3DE" w14:textId="77777777" w:rsidR="00A94E4E" w:rsidRPr="007C4178" w:rsidRDefault="00A94E4E" w:rsidP="00A94E4E">
      <w:pPr>
        <w:pStyle w:val="RedTxt"/>
        <w:tabs>
          <w:tab w:val="left" w:pos="9070"/>
        </w:tabs>
        <w:rPr>
          <w:rFonts w:ascii="Corbel" w:hAnsi="Corbel" w:cstheme="majorHAnsi"/>
          <w:sz w:val="20"/>
          <w:szCs w:val="20"/>
        </w:rPr>
      </w:pPr>
      <w:r w:rsidRPr="007C4178">
        <w:rPr>
          <w:rFonts w:ascii="Corbel" w:hAnsi="Corbel" w:cstheme="majorHAnsi"/>
          <w:sz w:val="20"/>
          <w:szCs w:val="20"/>
        </w:rPr>
        <w:t>Le défaut de notification du décompte de résiliation dans ce délai constitue un différend au sens de l'article 46.1 du CCAG FCS.</w:t>
      </w:r>
    </w:p>
    <w:p w14:paraId="28AF7109" w14:textId="77777777" w:rsidR="00BD4990" w:rsidRPr="007C4178" w:rsidRDefault="00BD4990" w:rsidP="00BD4990">
      <w:pPr>
        <w:jc w:val="both"/>
        <w:rPr>
          <w:rFonts w:ascii="Corbel" w:hAnsi="Corbel" w:cs="Arial"/>
          <w:iCs/>
          <w:sz w:val="22"/>
          <w:szCs w:val="22"/>
        </w:rPr>
      </w:pPr>
    </w:p>
    <w:p w14:paraId="6D902DE6" w14:textId="24C0D2A4" w:rsidR="00BD4990" w:rsidRPr="007C4178" w:rsidRDefault="00BD4990" w:rsidP="00BD4990">
      <w:pPr>
        <w:jc w:val="both"/>
        <w:rPr>
          <w:rFonts w:ascii="Corbel" w:hAnsi="Corbel" w:cstheme="majorHAnsi"/>
          <w:szCs w:val="20"/>
        </w:rPr>
      </w:pPr>
      <w:r w:rsidRPr="007C4178">
        <w:rPr>
          <w:rFonts w:ascii="Corbel" w:hAnsi="Corbel" w:cstheme="majorHAnsi"/>
          <w:szCs w:val="20"/>
        </w:rPr>
        <w:t xml:space="preserve">Lorsque le titulaire méconnaît les obligations mentionnées à l’article 2 du présent CCAP l’acheteur le met en demeure d’y remédier dans le délai qu’il lui prescrit. Si la mise en demeure s’avère infructueuse, l’acheteur se réserve la </w:t>
      </w:r>
      <w:r w:rsidR="00050D93" w:rsidRPr="007C4178">
        <w:rPr>
          <w:rFonts w:ascii="Corbel" w:hAnsi="Corbel" w:cstheme="majorHAnsi"/>
          <w:szCs w:val="20"/>
        </w:rPr>
        <w:t>faculté de</w:t>
      </w:r>
      <w:r w:rsidRPr="007C4178">
        <w:rPr>
          <w:rFonts w:ascii="Corbel" w:hAnsi="Corbel" w:cstheme="majorHAnsi"/>
          <w:szCs w:val="20"/>
        </w:rPr>
        <w:t xml:space="preserve"> prononcer la résiliation du présent contrat pour faute du titulaire, le cas </w:t>
      </w:r>
      <w:r w:rsidR="00B26987" w:rsidRPr="007C4178">
        <w:rPr>
          <w:rFonts w:ascii="Corbel" w:hAnsi="Corbel" w:cstheme="majorHAnsi"/>
          <w:szCs w:val="20"/>
        </w:rPr>
        <w:t>échéant, à ses frais et risques.</w:t>
      </w:r>
    </w:p>
    <w:p w14:paraId="4FDE8532" w14:textId="77777777" w:rsidR="00BD4990" w:rsidRPr="007C4178" w:rsidRDefault="00BD4990" w:rsidP="00434348">
      <w:pPr>
        <w:pStyle w:val="RedTxt"/>
        <w:tabs>
          <w:tab w:val="left" w:pos="9070"/>
        </w:tabs>
        <w:rPr>
          <w:rFonts w:ascii="Corbel" w:hAnsi="Corbel" w:cstheme="majorHAnsi"/>
          <w:iCs/>
          <w:sz w:val="20"/>
          <w:szCs w:val="20"/>
        </w:rPr>
      </w:pPr>
    </w:p>
    <w:p w14:paraId="74C3C4D0" w14:textId="77777777" w:rsidR="00D15562" w:rsidRPr="007C4178" w:rsidRDefault="00D15562" w:rsidP="00F32744">
      <w:pPr>
        <w:pStyle w:val="Titre1"/>
      </w:pPr>
      <w:bookmarkStart w:id="154" w:name="_Toc415222031"/>
      <w:bookmarkStart w:id="155" w:name="_Toc219713906"/>
      <w:r w:rsidRPr="007C4178">
        <w:t>Exécution par défaut</w:t>
      </w:r>
      <w:bookmarkEnd w:id="154"/>
      <w:bookmarkEnd w:id="155"/>
    </w:p>
    <w:p w14:paraId="15625BF2" w14:textId="77777777" w:rsidR="00D15562" w:rsidRPr="007C4178" w:rsidRDefault="00D15562" w:rsidP="00434348">
      <w:pPr>
        <w:tabs>
          <w:tab w:val="left" w:pos="9070"/>
        </w:tabs>
        <w:jc w:val="both"/>
        <w:rPr>
          <w:rFonts w:ascii="Corbel" w:hAnsi="Corbel" w:cstheme="majorHAnsi"/>
          <w:szCs w:val="20"/>
        </w:rPr>
      </w:pPr>
    </w:p>
    <w:p w14:paraId="796E1A78" w14:textId="77777777" w:rsidR="00D15562" w:rsidRPr="007C4178" w:rsidRDefault="00D15562" w:rsidP="00434348">
      <w:pPr>
        <w:pStyle w:val="descript"/>
        <w:tabs>
          <w:tab w:val="left" w:pos="9070"/>
        </w:tabs>
        <w:ind w:left="0"/>
        <w:rPr>
          <w:rFonts w:ascii="Corbel" w:hAnsi="Corbel" w:cstheme="majorHAnsi"/>
        </w:rPr>
      </w:pPr>
      <w:r w:rsidRPr="007C4178">
        <w:rPr>
          <w:rFonts w:ascii="Corbel" w:hAnsi="Corbel" w:cstheme="majorHAnsi"/>
        </w:rPr>
        <w:t>L’acheteur peut faire procéder par un tiers à l'exécution des prestations prévues par le marché public, aux frais et risques du titulaire, soit lorsque le titulaire n’a pas déféré à une mise en demeure de se conformer aux stipulations du marché, soit en cas d'inexécution par ce dernier d'une prestation qui, par sa nature, ne peut souffrir aucun retard, soit en cas de résiliation du marché public prononcée aux torts du titulaire, conformément à article 45.1 du CCAG-FCS.</w:t>
      </w:r>
    </w:p>
    <w:p w14:paraId="0FFA5958" w14:textId="77777777" w:rsidR="00D15562" w:rsidRPr="007C4178" w:rsidRDefault="00D15562" w:rsidP="00434348">
      <w:pPr>
        <w:pStyle w:val="descript"/>
        <w:tabs>
          <w:tab w:val="left" w:pos="9070"/>
        </w:tabs>
        <w:ind w:left="0"/>
        <w:rPr>
          <w:rFonts w:ascii="Corbel" w:hAnsi="Corbel" w:cstheme="majorHAnsi"/>
        </w:rPr>
      </w:pPr>
    </w:p>
    <w:p w14:paraId="1242403D" w14:textId="77777777" w:rsidR="00D15562" w:rsidRPr="007C4178" w:rsidRDefault="00D15562" w:rsidP="00F5337B">
      <w:pPr>
        <w:pStyle w:val="Titre"/>
        <w:rPr>
          <w:rFonts w:ascii="Corbel" w:hAnsi="Corbel"/>
        </w:rPr>
      </w:pPr>
      <w:bookmarkStart w:id="156" w:name="_Toc415222032"/>
      <w:bookmarkStart w:id="157" w:name="_Toc219713907"/>
      <w:r w:rsidRPr="007C4178">
        <w:rPr>
          <w:rFonts w:ascii="Corbel" w:hAnsi="Corbel"/>
        </w:rPr>
        <w:t>Sauvegarde, redressement et liquidation judiciaire</w:t>
      </w:r>
      <w:bookmarkEnd w:id="156"/>
      <w:bookmarkEnd w:id="157"/>
    </w:p>
    <w:p w14:paraId="12A731A4" w14:textId="77777777" w:rsidR="00D15562" w:rsidRPr="007C4178" w:rsidRDefault="00D15562" w:rsidP="00434348">
      <w:pPr>
        <w:pStyle w:val="descript"/>
        <w:tabs>
          <w:tab w:val="left" w:pos="9070"/>
        </w:tabs>
        <w:ind w:left="0"/>
        <w:rPr>
          <w:rFonts w:ascii="Corbel" w:hAnsi="Corbel" w:cstheme="majorHAnsi"/>
        </w:rPr>
      </w:pPr>
    </w:p>
    <w:p w14:paraId="33280D03" w14:textId="77777777" w:rsidR="00D15562" w:rsidRPr="007C4178" w:rsidRDefault="00D15562" w:rsidP="00434348">
      <w:pPr>
        <w:pStyle w:val="descript"/>
        <w:tabs>
          <w:tab w:val="left" w:pos="9070"/>
        </w:tabs>
        <w:ind w:left="0"/>
        <w:rPr>
          <w:rFonts w:ascii="Corbel" w:hAnsi="Corbel" w:cstheme="majorHAnsi"/>
        </w:rPr>
      </w:pPr>
      <w:r w:rsidRPr="007C4178">
        <w:rPr>
          <w:rFonts w:ascii="Corbel" w:hAnsi="Corbel" w:cstheme="majorHAnsi"/>
        </w:rPr>
        <w:t>Le jugement instituant le redressement judiciaire ou la liquidation judiciaire est notifié immédiatement au CHU. Il en va de même de tout jugement ou de toute décision susceptible d’avoir un effet sur l’exécution du marché public.</w:t>
      </w:r>
    </w:p>
    <w:p w14:paraId="2287FAEB" w14:textId="77777777" w:rsidR="00D15562" w:rsidRPr="007C4178" w:rsidRDefault="00D15562" w:rsidP="00434348">
      <w:pPr>
        <w:pStyle w:val="descript"/>
        <w:tabs>
          <w:tab w:val="left" w:pos="9070"/>
        </w:tabs>
        <w:ind w:left="0"/>
        <w:rPr>
          <w:rFonts w:ascii="Corbel" w:hAnsi="Corbel" w:cstheme="majorHAnsi"/>
        </w:rPr>
      </w:pPr>
    </w:p>
    <w:p w14:paraId="55B1C025" w14:textId="77777777" w:rsidR="00D15562" w:rsidRPr="007C4178" w:rsidRDefault="00D15562" w:rsidP="00434348">
      <w:pPr>
        <w:pStyle w:val="descript"/>
        <w:tabs>
          <w:tab w:val="left" w:pos="9070"/>
        </w:tabs>
        <w:ind w:left="0"/>
        <w:rPr>
          <w:rFonts w:ascii="Corbel" w:hAnsi="Corbel" w:cstheme="majorHAnsi"/>
        </w:rPr>
      </w:pPr>
      <w:r w:rsidRPr="007C4178">
        <w:rPr>
          <w:rFonts w:ascii="Corbel" w:hAnsi="Corbel" w:cstheme="majorHAnsi"/>
        </w:rPr>
        <w:t>En cas de sauvegarde ou de redressement judiciaire, l’Acheteur adresse à l’administrateur judiciaire une mise en demeure lui demandant s’il entend exiger l’exécution du marché public, dans les conditions de l'article L.622-13 du code de commerce.</w:t>
      </w:r>
    </w:p>
    <w:p w14:paraId="1F251CD1" w14:textId="77777777" w:rsidR="00D15562" w:rsidRPr="007C4178" w:rsidRDefault="00D15562" w:rsidP="00434348">
      <w:pPr>
        <w:pStyle w:val="descript"/>
        <w:tabs>
          <w:tab w:val="left" w:pos="9070"/>
        </w:tabs>
        <w:ind w:left="0"/>
        <w:rPr>
          <w:rFonts w:ascii="Corbel" w:hAnsi="Corbel" w:cstheme="majorHAnsi"/>
        </w:rPr>
      </w:pPr>
      <w:r w:rsidRPr="007C4178">
        <w:rPr>
          <w:rFonts w:ascii="Corbel" w:hAnsi="Corbel" w:cstheme="majorHAnsi"/>
        </w:rPr>
        <w:t>En cas de réponse négative, la résiliation du marché public est prononcée.</w:t>
      </w:r>
    </w:p>
    <w:p w14:paraId="6DCF3B70" w14:textId="77777777" w:rsidR="00D15562" w:rsidRPr="007C4178" w:rsidRDefault="00D15562" w:rsidP="00434348">
      <w:pPr>
        <w:pStyle w:val="descript"/>
        <w:tabs>
          <w:tab w:val="left" w:pos="9070"/>
        </w:tabs>
        <w:ind w:left="0"/>
        <w:rPr>
          <w:rFonts w:ascii="Corbel" w:hAnsi="Corbel" w:cstheme="majorHAnsi"/>
        </w:rPr>
      </w:pPr>
    </w:p>
    <w:p w14:paraId="42283CC3" w14:textId="77777777" w:rsidR="00D15562" w:rsidRPr="007C4178" w:rsidRDefault="00D15562" w:rsidP="00434348">
      <w:pPr>
        <w:pStyle w:val="descript"/>
        <w:tabs>
          <w:tab w:val="left" w:pos="9070"/>
        </w:tabs>
        <w:ind w:left="0"/>
        <w:rPr>
          <w:rFonts w:ascii="Corbel" w:hAnsi="Corbel" w:cstheme="majorHAnsi"/>
        </w:rPr>
      </w:pPr>
      <w:r w:rsidRPr="007C4178">
        <w:rPr>
          <w:rFonts w:ascii="Corbel" w:hAnsi="Corbel" w:cstheme="majorHAnsi"/>
        </w:rPr>
        <w:t>En cas de liquidation judiciaire, l’Acheteur adresse au liquidateur judiciaire une mise en demeure lui demandant s’il entend exiger l’exécution du marché public, dans les conditions de l'article L.641-11-1 du code de commerce.</w:t>
      </w:r>
    </w:p>
    <w:p w14:paraId="1CAFCF19" w14:textId="77777777" w:rsidR="00D15562" w:rsidRPr="007C4178" w:rsidRDefault="00D15562" w:rsidP="00434348">
      <w:pPr>
        <w:pStyle w:val="descript"/>
        <w:tabs>
          <w:tab w:val="left" w:pos="9070"/>
        </w:tabs>
        <w:ind w:left="0"/>
        <w:rPr>
          <w:rFonts w:ascii="Corbel" w:hAnsi="Corbel" w:cstheme="majorHAnsi"/>
        </w:rPr>
      </w:pPr>
      <w:r w:rsidRPr="007C4178">
        <w:rPr>
          <w:rFonts w:ascii="Corbel" w:hAnsi="Corbel" w:cstheme="majorHAnsi"/>
        </w:rPr>
        <w:t>En cas de réponse négative, la résiliation du marché public est prononcée.</w:t>
      </w:r>
    </w:p>
    <w:p w14:paraId="1FA8A5C9" w14:textId="77777777" w:rsidR="00D15562" w:rsidRPr="007C4178" w:rsidRDefault="00D15562" w:rsidP="00434348">
      <w:pPr>
        <w:pStyle w:val="descript"/>
        <w:tabs>
          <w:tab w:val="left" w:pos="9070"/>
        </w:tabs>
        <w:rPr>
          <w:rFonts w:ascii="Corbel" w:hAnsi="Corbel" w:cstheme="majorHAnsi"/>
        </w:rPr>
      </w:pPr>
    </w:p>
    <w:p w14:paraId="23ECD03C" w14:textId="77777777" w:rsidR="00D15562" w:rsidRPr="007C4178" w:rsidRDefault="00D15562" w:rsidP="00434348">
      <w:pPr>
        <w:pStyle w:val="descript"/>
        <w:tabs>
          <w:tab w:val="left" w:pos="9070"/>
        </w:tabs>
        <w:ind w:left="0"/>
        <w:rPr>
          <w:rFonts w:ascii="Corbel" w:hAnsi="Corbel" w:cstheme="majorHAnsi"/>
        </w:rPr>
      </w:pPr>
      <w:r w:rsidRPr="007C4178">
        <w:rPr>
          <w:rFonts w:ascii="Corbel" w:hAnsi="Corbel" w:cstheme="majorHAnsi"/>
        </w:rPr>
        <w:t>La résiliation prend effet à la date de l'événement. Elle n'ouvre droit, pour le titulaire, à aucune indemnité.</w:t>
      </w:r>
    </w:p>
    <w:p w14:paraId="4EFD5AD3" w14:textId="77777777" w:rsidR="00D15562" w:rsidRPr="007C4178" w:rsidRDefault="00D15562" w:rsidP="00434348">
      <w:pPr>
        <w:pStyle w:val="descript"/>
        <w:tabs>
          <w:tab w:val="left" w:pos="9070"/>
        </w:tabs>
        <w:ind w:left="0"/>
        <w:rPr>
          <w:rFonts w:ascii="Corbel" w:hAnsi="Corbel" w:cstheme="majorHAnsi"/>
        </w:rPr>
      </w:pPr>
    </w:p>
    <w:p w14:paraId="68922000" w14:textId="77777777" w:rsidR="00D15562" w:rsidRPr="007C4178" w:rsidRDefault="00D15562" w:rsidP="00F5337B">
      <w:pPr>
        <w:pStyle w:val="Titre"/>
        <w:rPr>
          <w:rFonts w:ascii="Corbel" w:hAnsi="Corbel"/>
        </w:rPr>
      </w:pPr>
      <w:bookmarkStart w:id="158" w:name="_Toc51777494"/>
      <w:bookmarkStart w:id="159" w:name="_Toc56778607"/>
      <w:bookmarkStart w:id="160" w:name="_Toc66259213"/>
      <w:bookmarkStart w:id="161" w:name="_Toc219713908"/>
      <w:r w:rsidRPr="007C4178">
        <w:rPr>
          <w:rFonts w:ascii="Corbel" w:hAnsi="Corbel"/>
        </w:rPr>
        <w:t>Imprévision et circonstances impré</w:t>
      </w:r>
      <w:bookmarkEnd w:id="158"/>
      <w:bookmarkEnd w:id="159"/>
      <w:bookmarkEnd w:id="160"/>
      <w:r w:rsidRPr="007C4178">
        <w:rPr>
          <w:rFonts w:ascii="Corbel" w:hAnsi="Corbel"/>
        </w:rPr>
        <w:t>visibles</w:t>
      </w:r>
      <w:bookmarkEnd w:id="161"/>
    </w:p>
    <w:p w14:paraId="48E2878D" w14:textId="77777777" w:rsidR="00D15562" w:rsidRPr="007C4178" w:rsidRDefault="00D15562" w:rsidP="00434348">
      <w:pPr>
        <w:tabs>
          <w:tab w:val="left" w:pos="9070"/>
        </w:tabs>
        <w:rPr>
          <w:rFonts w:ascii="Corbel" w:hAnsi="Corbel" w:cstheme="majorHAnsi"/>
          <w:i/>
          <w:szCs w:val="20"/>
          <w:u w:val="single"/>
        </w:rPr>
      </w:pPr>
      <w:bookmarkStart w:id="162" w:name="_Toc51777495"/>
      <w:bookmarkStart w:id="163" w:name="_Toc56778608"/>
      <w:bookmarkStart w:id="164" w:name="_Toc66259214"/>
      <w:bookmarkStart w:id="165" w:name="_Toc83219884"/>
    </w:p>
    <w:p w14:paraId="3577071D" w14:textId="5E2C86EF" w:rsidR="00D15562" w:rsidRPr="007C4178" w:rsidRDefault="00D15562" w:rsidP="00434348">
      <w:pPr>
        <w:tabs>
          <w:tab w:val="left" w:pos="9070"/>
        </w:tabs>
        <w:rPr>
          <w:rFonts w:ascii="Corbel" w:hAnsi="Corbel" w:cstheme="majorHAnsi"/>
          <w:i/>
          <w:szCs w:val="20"/>
          <w:u w:val="single"/>
        </w:rPr>
      </w:pPr>
      <w:r w:rsidRPr="007C4178">
        <w:rPr>
          <w:rFonts w:ascii="Corbel" w:hAnsi="Corbel" w:cstheme="majorHAnsi"/>
          <w:i/>
          <w:szCs w:val="20"/>
          <w:u w:val="single"/>
        </w:rPr>
        <w:t>Incidence d’une circonstance imprévisible et extérieure aux parties sur la poursuite du contrat</w:t>
      </w:r>
      <w:bookmarkEnd w:id="162"/>
      <w:bookmarkEnd w:id="163"/>
      <w:bookmarkEnd w:id="164"/>
      <w:bookmarkEnd w:id="165"/>
    </w:p>
    <w:p w14:paraId="3258A3AD" w14:textId="77777777" w:rsidR="00F5337B" w:rsidRPr="007C4178" w:rsidRDefault="00F5337B" w:rsidP="00434348">
      <w:pPr>
        <w:tabs>
          <w:tab w:val="left" w:pos="9070"/>
        </w:tabs>
        <w:rPr>
          <w:rFonts w:ascii="Corbel" w:hAnsi="Corbel" w:cstheme="majorHAnsi"/>
          <w:i/>
          <w:szCs w:val="20"/>
          <w:u w:val="single"/>
        </w:rPr>
      </w:pPr>
    </w:p>
    <w:p w14:paraId="0D8BE9E9" w14:textId="77777777" w:rsidR="00D15562" w:rsidRPr="007C4178" w:rsidRDefault="00D15562" w:rsidP="00F32744">
      <w:pPr>
        <w:pStyle w:val="Titre1"/>
      </w:pPr>
      <w:bookmarkStart w:id="166" w:name="_Toc83219885"/>
      <w:bookmarkStart w:id="167" w:name="_Toc219713909"/>
      <w:r w:rsidRPr="007C4178">
        <w:t>Obligation d’information</w:t>
      </w:r>
      <w:bookmarkEnd w:id="166"/>
      <w:bookmarkEnd w:id="167"/>
      <w:r w:rsidRPr="007C4178">
        <w:t xml:space="preserve"> </w:t>
      </w:r>
    </w:p>
    <w:p w14:paraId="4B993CC0" w14:textId="77777777" w:rsidR="00D15562" w:rsidRPr="007C4178" w:rsidRDefault="00D15562" w:rsidP="00434348">
      <w:pPr>
        <w:pStyle w:val="NormalWeb"/>
        <w:shd w:val="clear" w:color="auto" w:fill="FFFFFF"/>
        <w:tabs>
          <w:tab w:val="left" w:pos="9070"/>
        </w:tabs>
        <w:spacing w:before="0" w:beforeAutospacing="0" w:after="0" w:afterAutospacing="0"/>
        <w:jc w:val="both"/>
        <w:rPr>
          <w:rFonts w:ascii="Corbel" w:hAnsi="Corbel" w:cstheme="majorHAnsi"/>
          <w:color w:val="666666"/>
          <w:szCs w:val="20"/>
        </w:rPr>
      </w:pPr>
    </w:p>
    <w:p w14:paraId="50BC78ED" w14:textId="77777777" w:rsidR="00D15562" w:rsidRPr="007C4178" w:rsidRDefault="00D15562" w:rsidP="00434348">
      <w:pPr>
        <w:pStyle w:val="NormalWeb"/>
        <w:shd w:val="clear" w:color="auto" w:fill="FFFFFF"/>
        <w:tabs>
          <w:tab w:val="left" w:pos="9070"/>
        </w:tabs>
        <w:spacing w:before="0" w:beforeAutospacing="0" w:after="0" w:afterAutospacing="0"/>
        <w:jc w:val="both"/>
        <w:rPr>
          <w:rFonts w:ascii="Corbel" w:hAnsi="Corbel" w:cstheme="majorHAnsi"/>
          <w:szCs w:val="20"/>
          <w:lang w:eastAsia="en-US"/>
        </w:rPr>
      </w:pPr>
      <w:bookmarkStart w:id="168" w:name="_Toc83219886"/>
      <w:r w:rsidRPr="007C4178">
        <w:rPr>
          <w:rFonts w:ascii="Corbel" w:hAnsi="Corbel" w:cstheme="majorHAnsi"/>
          <w:szCs w:val="20"/>
          <w:lang w:eastAsia="en-US"/>
        </w:rPr>
        <w:t>En cas de circonstances imprévisibles telles que mentionnées à l’article 24 du CCAG FCS rencontrées en cours d’exécution du marché, le titulaire doit informer l’acheteur dans les plus brefs délais des difficultés qu’il rencontre et qui sont liées à ces circonstances</w:t>
      </w:r>
    </w:p>
    <w:p w14:paraId="6977FA81" w14:textId="77777777" w:rsidR="00F5337B" w:rsidRPr="007C4178" w:rsidRDefault="00D15562" w:rsidP="00434348">
      <w:pPr>
        <w:pStyle w:val="NormalWeb"/>
        <w:shd w:val="clear" w:color="auto" w:fill="FFFFFF"/>
        <w:tabs>
          <w:tab w:val="left" w:pos="9070"/>
        </w:tabs>
        <w:spacing w:before="0" w:beforeAutospacing="0" w:after="0" w:afterAutospacing="0"/>
        <w:jc w:val="both"/>
        <w:rPr>
          <w:rFonts w:ascii="Corbel" w:hAnsi="Corbel" w:cstheme="majorHAnsi"/>
          <w:szCs w:val="20"/>
          <w:lang w:eastAsia="en-US"/>
        </w:rPr>
      </w:pPr>
      <w:r w:rsidRPr="007C4178">
        <w:rPr>
          <w:rFonts w:ascii="Corbel" w:hAnsi="Corbel" w:cstheme="majorHAnsi"/>
          <w:szCs w:val="20"/>
          <w:lang w:eastAsia="en-US"/>
        </w:rPr>
        <w:t>Le titulaire doit exposer par écrit l’impact des circonstances sur sa capacité à remplir ses obligations et s’engage à fournir les justificatifs démontrant que les difficultés qu’il rencontre sont strictement liées à ces circonstances.</w:t>
      </w:r>
    </w:p>
    <w:p w14:paraId="3AD221F9" w14:textId="77777777" w:rsidR="00D15562" w:rsidRPr="007C4178" w:rsidRDefault="00D15562" w:rsidP="00434348">
      <w:pPr>
        <w:pStyle w:val="NormalWeb"/>
        <w:shd w:val="clear" w:color="auto" w:fill="FFFFFF"/>
        <w:tabs>
          <w:tab w:val="left" w:pos="9070"/>
        </w:tabs>
        <w:spacing w:before="0" w:beforeAutospacing="0" w:after="0" w:afterAutospacing="0"/>
        <w:jc w:val="both"/>
        <w:rPr>
          <w:rFonts w:ascii="Corbel" w:hAnsi="Corbel" w:cstheme="majorHAnsi"/>
          <w:szCs w:val="20"/>
          <w:lang w:eastAsia="en-US"/>
        </w:rPr>
      </w:pPr>
      <w:r w:rsidRPr="007C4178">
        <w:rPr>
          <w:rFonts w:ascii="Corbel" w:hAnsi="Corbel" w:cstheme="majorHAnsi"/>
          <w:szCs w:val="20"/>
          <w:lang w:eastAsia="en-US"/>
        </w:rPr>
        <w:t xml:space="preserve"> </w:t>
      </w:r>
    </w:p>
    <w:p w14:paraId="2A6E11A5" w14:textId="77777777" w:rsidR="00D15562" w:rsidRPr="007C4178" w:rsidRDefault="00D15562" w:rsidP="00F32744">
      <w:pPr>
        <w:pStyle w:val="Titre1"/>
      </w:pPr>
      <w:bookmarkStart w:id="169" w:name="_Toc219713910"/>
      <w:r w:rsidRPr="007C4178">
        <w:t>Modalités de poursuite du marché</w:t>
      </w:r>
      <w:bookmarkEnd w:id="168"/>
      <w:r w:rsidR="00CE2E67" w:rsidRPr="007C4178">
        <w:t xml:space="preserve"> (clause de réexamen)</w:t>
      </w:r>
      <w:bookmarkEnd w:id="169"/>
    </w:p>
    <w:p w14:paraId="5BA7A5A8" w14:textId="77777777" w:rsidR="00D15562" w:rsidRPr="007C4178" w:rsidRDefault="00D15562" w:rsidP="00434348">
      <w:pPr>
        <w:tabs>
          <w:tab w:val="left" w:pos="9070"/>
        </w:tabs>
        <w:rPr>
          <w:rFonts w:ascii="Corbel" w:hAnsi="Corbel" w:cstheme="majorHAnsi"/>
          <w:szCs w:val="20"/>
        </w:rPr>
      </w:pPr>
    </w:p>
    <w:p w14:paraId="498AF925" w14:textId="7D28CAD1" w:rsidR="008E02BE" w:rsidRPr="007C4178" w:rsidRDefault="00CE2E67" w:rsidP="00434348">
      <w:pPr>
        <w:pStyle w:val="NormalWeb"/>
        <w:shd w:val="clear" w:color="auto" w:fill="FFFFFF"/>
        <w:tabs>
          <w:tab w:val="left" w:pos="9070"/>
        </w:tabs>
        <w:spacing w:before="0" w:beforeAutospacing="0" w:after="0" w:afterAutospacing="0"/>
        <w:jc w:val="both"/>
        <w:rPr>
          <w:rFonts w:ascii="Corbel" w:hAnsi="Corbel" w:cstheme="majorHAnsi"/>
          <w:szCs w:val="20"/>
          <w:lang w:eastAsia="en-US"/>
        </w:rPr>
      </w:pPr>
      <w:r w:rsidRPr="007C4178">
        <w:rPr>
          <w:rFonts w:ascii="Corbel" w:hAnsi="Corbel" w:cstheme="majorHAnsi"/>
          <w:szCs w:val="20"/>
          <w:lang w:eastAsia="en-US"/>
        </w:rPr>
        <w:t>Afin de tenir compte des difficultés liées à cette circonstance imprévisible, l</w:t>
      </w:r>
      <w:r w:rsidR="00D15562" w:rsidRPr="007C4178">
        <w:rPr>
          <w:rFonts w:ascii="Corbel" w:hAnsi="Corbel" w:cstheme="majorHAnsi"/>
          <w:szCs w:val="20"/>
          <w:lang w:eastAsia="en-US"/>
        </w:rPr>
        <w:t xml:space="preserve">es parties pourront convenir par voie de modification de marchés des modalités d’adaptation d’exécution du marché </w:t>
      </w:r>
      <w:r w:rsidRPr="007C4178">
        <w:rPr>
          <w:rFonts w:ascii="Corbel" w:hAnsi="Corbel" w:cstheme="majorHAnsi"/>
          <w:szCs w:val="20"/>
          <w:lang w:eastAsia="en-US"/>
        </w:rPr>
        <w:t xml:space="preserve">aux conditions économiques et techniques des matériaux, matières premières et de </w:t>
      </w:r>
      <w:r w:rsidR="00F75525" w:rsidRPr="007C4178">
        <w:rPr>
          <w:rFonts w:ascii="Corbel" w:hAnsi="Corbel" w:cstheme="majorHAnsi"/>
          <w:szCs w:val="20"/>
          <w:lang w:eastAsia="en-US"/>
        </w:rPr>
        <w:t>l’énergie strictement</w:t>
      </w:r>
      <w:r w:rsidR="00D15562" w:rsidRPr="007C4178">
        <w:rPr>
          <w:rFonts w:ascii="Corbel" w:hAnsi="Corbel" w:cstheme="majorHAnsi"/>
          <w:szCs w:val="20"/>
          <w:lang w:eastAsia="en-US"/>
        </w:rPr>
        <w:t xml:space="preserve"> nécessaires pour faire face aux </w:t>
      </w:r>
      <w:r w:rsidR="00F5337B" w:rsidRPr="007C4178">
        <w:rPr>
          <w:rFonts w:ascii="Corbel" w:hAnsi="Corbel" w:cstheme="majorHAnsi"/>
          <w:szCs w:val="20"/>
          <w:lang w:eastAsia="en-US"/>
        </w:rPr>
        <w:t>circonstances imprévisibles</w:t>
      </w:r>
      <w:r w:rsidR="008E02BE" w:rsidRPr="007C4178">
        <w:rPr>
          <w:rFonts w:ascii="Corbel" w:hAnsi="Corbel" w:cstheme="majorHAnsi"/>
          <w:szCs w:val="20"/>
          <w:lang w:eastAsia="en-US"/>
        </w:rPr>
        <w:t>.</w:t>
      </w:r>
    </w:p>
    <w:p w14:paraId="7384D57B" w14:textId="0E825BE1" w:rsidR="00CE2E67" w:rsidRPr="007C4178" w:rsidRDefault="008E02BE" w:rsidP="00434348">
      <w:pPr>
        <w:pStyle w:val="NormalWeb"/>
        <w:shd w:val="clear" w:color="auto" w:fill="FFFFFF"/>
        <w:tabs>
          <w:tab w:val="left" w:pos="9070"/>
        </w:tabs>
        <w:spacing w:before="0" w:beforeAutospacing="0" w:after="0" w:afterAutospacing="0"/>
        <w:jc w:val="both"/>
        <w:rPr>
          <w:rFonts w:ascii="Corbel" w:hAnsi="Corbel" w:cstheme="majorHAnsi"/>
          <w:szCs w:val="20"/>
          <w:lang w:eastAsia="en-US"/>
        </w:rPr>
      </w:pPr>
      <w:r w:rsidRPr="007C4178">
        <w:rPr>
          <w:rFonts w:ascii="Corbel" w:hAnsi="Corbel" w:cstheme="majorHAnsi"/>
          <w:szCs w:val="20"/>
          <w:lang w:eastAsia="en-US"/>
        </w:rPr>
        <w:t xml:space="preserve">Ces modifications pourront porter, par exemple, sur la substitution de matériaux, </w:t>
      </w:r>
      <w:r w:rsidR="00F75525" w:rsidRPr="007C4178">
        <w:rPr>
          <w:rFonts w:ascii="Corbel" w:hAnsi="Corbel" w:cstheme="majorHAnsi"/>
          <w:szCs w:val="20"/>
          <w:lang w:eastAsia="en-US"/>
        </w:rPr>
        <w:t>la modification</w:t>
      </w:r>
      <w:r w:rsidRPr="007C4178">
        <w:rPr>
          <w:rFonts w:ascii="Corbel" w:hAnsi="Corbel" w:cstheme="majorHAnsi"/>
          <w:szCs w:val="20"/>
          <w:lang w:eastAsia="en-US"/>
        </w:rPr>
        <w:t xml:space="preserve"> de programme, la modification des délais d'exécution </w:t>
      </w:r>
      <w:r w:rsidR="00F75525" w:rsidRPr="007C4178">
        <w:rPr>
          <w:rFonts w:ascii="Corbel" w:hAnsi="Corbel" w:cstheme="majorHAnsi"/>
          <w:szCs w:val="20"/>
          <w:lang w:eastAsia="en-US"/>
        </w:rPr>
        <w:t>ou du</w:t>
      </w:r>
      <w:r w:rsidRPr="007C4178">
        <w:rPr>
          <w:rFonts w:ascii="Corbel" w:hAnsi="Corbel" w:cstheme="majorHAnsi"/>
          <w:szCs w:val="20"/>
          <w:lang w:eastAsia="en-US"/>
        </w:rPr>
        <w:t xml:space="preserve"> phasage mais ne pourront en aucun cas aboutir à un changement de la nature globale du marché</w:t>
      </w:r>
    </w:p>
    <w:p w14:paraId="49FED61B" w14:textId="77777777" w:rsidR="008E02BE" w:rsidRPr="007C4178" w:rsidRDefault="008E02BE" w:rsidP="00434348">
      <w:pPr>
        <w:pStyle w:val="NormalWeb"/>
        <w:shd w:val="clear" w:color="auto" w:fill="FFFFFF"/>
        <w:tabs>
          <w:tab w:val="left" w:pos="9070"/>
        </w:tabs>
        <w:spacing w:before="0" w:beforeAutospacing="0" w:after="0" w:afterAutospacing="0"/>
        <w:jc w:val="both"/>
        <w:rPr>
          <w:rFonts w:ascii="Corbel" w:hAnsi="Corbel" w:cstheme="majorHAnsi"/>
          <w:szCs w:val="20"/>
          <w:lang w:eastAsia="en-US"/>
        </w:rPr>
      </w:pPr>
    </w:p>
    <w:p w14:paraId="50689E8D" w14:textId="0B5CAD4A" w:rsidR="008E02BE" w:rsidRPr="007C4178" w:rsidRDefault="00CE2E67" w:rsidP="00CE2E67">
      <w:pPr>
        <w:jc w:val="both"/>
        <w:rPr>
          <w:rFonts w:ascii="Corbel" w:eastAsia="Arial Unicode MS" w:hAnsi="Corbel" w:cstheme="majorHAnsi"/>
          <w:szCs w:val="20"/>
          <w:lang w:eastAsia="en-US"/>
        </w:rPr>
      </w:pPr>
      <w:r w:rsidRPr="007C4178">
        <w:rPr>
          <w:rFonts w:ascii="Corbel" w:eastAsia="Arial Unicode MS" w:hAnsi="Corbel" w:cstheme="majorHAnsi"/>
          <w:szCs w:val="20"/>
          <w:lang w:eastAsia="en-US"/>
        </w:rPr>
        <w:t xml:space="preserve">Aux fins de mise en œuvre du </w:t>
      </w:r>
      <w:r w:rsidR="00F75525" w:rsidRPr="007C4178">
        <w:rPr>
          <w:rFonts w:ascii="Corbel" w:eastAsia="Arial Unicode MS" w:hAnsi="Corbel" w:cstheme="majorHAnsi"/>
          <w:szCs w:val="20"/>
          <w:lang w:eastAsia="en-US"/>
        </w:rPr>
        <w:t>réexamen des</w:t>
      </w:r>
      <w:r w:rsidRPr="007C4178">
        <w:rPr>
          <w:rFonts w:ascii="Corbel" w:eastAsia="Arial Unicode MS" w:hAnsi="Corbel" w:cstheme="majorHAnsi"/>
          <w:szCs w:val="20"/>
          <w:lang w:eastAsia="en-US"/>
        </w:rPr>
        <w:t xml:space="preserve"> conditions d'exécution technico-finan</w:t>
      </w:r>
      <w:r w:rsidR="00193F4D" w:rsidRPr="007C4178">
        <w:rPr>
          <w:rFonts w:ascii="Corbel" w:eastAsia="Arial Unicode MS" w:hAnsi="Corbel" w:cstheme="majorHAnsi"/>
          <w:szCs w:val="20"/>
          <w:lang w:eastAsia="en-US"/>
        </w:rPr>
        <w:t>cières du marché, le titulaire</w:t>
      </w:r>
      <w:r w:rsidRPr="007C4178">
        <w:rPr>
          <w:rFonts w:ascii="Corbel" w:eastAsia="Arial Unicode MS" w:hAnsi="Corbel" w:cstheme="majorHAnsi"/>
          <w:szCs w:val="20"/>
          <w:lang w:eastAsia="en-US"/>
        </w:rPr>
        <w:t xml:space="preserve"> devra</w:t>
      </w:r>
      <w:r w:rsidR="008E02BE" w:rsidRPr="007C4178">
        <w:rPr>
          <w:rFonts w:ascii="Corbel" w:eastAsia="Arial Unicode MS" w:hAnsi="Corbel" w:cstheme="majorHAnsi"/>
          <w:szCs w:val="20"/>
          <w:lang w:eastAsia="en-US"/>
        </w:rPr>
        <w:t xml:space="preserve">, dans les plus brefs délais suivant la survenance de </w:t>
      </w:r>
      <w:r w:rsidR="00F75525" w:rsidRPr="007C4178">
        <w:rPr>
          <w:rFonts w:ascii="Corbel" w:eastAsia="Arial Unicode MS" w:hAnsi="Corbel" w:cstheme="majorHAnsi"/>
          <w:szCs w:val="20"/>
          <w:lang w:eastAsia="en-US"/>
        </w:rPr>
        <w:t>l’événement, transmettre un</w:t>
      </w:r>
      <w:r w:rsidRPr="007C4178">
        <w:rPr>
          <w:rFonts w:ascii="Corbel" w:eastAsia="Arial Unicode MS" w:hAnsi="Corbel" w:cstheme="majorHAnsi"/>
          <w:szCs w:val="20"/>
          <w:lang w:eastAsia="en-US"/>
        </w:rPr>
        <w:t xml:space="preserve"> mémoire à l’acheteur justifiant la hausse des prix et/ou les d</w:t>
      </w:r>
      <w:r w:rsidR="008E02BE" w:rsidRPr="007C4178">
        <w:rPr>
          <w:rFonts w:ascii="Corbel" w:eastAsia="Arial Unicode MS" w:hAnsi="Corbel" w:cstheme="majorHAnsi"/>
          <w:szCs w:val="20"/>
          <w:lang w:eastAsia="en-US"/>
        </w:rPr>
        <w:t xml:space="preserve">ifficultés </w:t>
      </w:r>
      <w:r w:rsidR="00F75525" w:rsidRPr="007C4178">
        <w:rPr>
          <w:rFonts w:ascii="Corbel" w:eastAsia="Arial Unicode MS" w:hAnsi="Corbel" w:cstheme="majorHAnsi"/>
          <w:szCs w:val="20"/>
          <w:lang w:eastAsia="en-US"/>
        </w:rPr>
        <w:t>d’approvisionnement ainsi</w:t>
      </w:r>
      <w:r w:rsidRPr="007C4178">
        <w:rPr>
          <w:rFonts w:ascii="Corbel" w:eastAsia="Arial Unicode MS" w:hAnsi="Corbel" w:cstheme="majorHAnsi"/>
          <w:szCs w:val="20"/>
          <w:lang w:eastAsia="en-US"/>
        </w:rPr>
        <w:t xml:space="preserve"> que l'impact économique sur sa marge nette bénéficiaire au regard de l'équilibre économique et initial du contrat.</w:t>
      </w:r>
    </w:p>
    <w:p w14:paraId="0313DDEF" w14:textId="69CE295F" w:rsidR="00283C0C" w:rsidRPr="007C4178" w:rsidRDefault="00CE2E67" w:rsidP="00283C0C">
      <w:pPr>
        <w:jc w:val="both"/>
        <w:rPr>
          <w:rFonts w:ascii="Corbel" w:eastAsia="Arial Unicode MS" w:hAnsi="Corbel" w:cstheme="majorHAnsi"/>
          <w:szCs w:val="20"/>
          <w:lang w:eastAsia="en-US"/>
        </w:rPr>
      </w:pPr>
      <w:r w:rsidRPr="007C4178">
        <w:rPr>
          <w:rFonts w:ascii="Corbel" w:eastAsia="Arial Unicode MS" w:hAnsi="Corbel" w:cstheme="majorHAnsi"/>
          <w:szCs w:val="20"/>
          <w:lang w:eastAsia="en-US"/>
        </w:rPr>
        <w:br/>
        <w:t> </w:t>
      </w:r>
      <w:r w:rsidR="00283C0C" w:rsidRPr="007C4178">
        <w:rPr>
          <w:rFonts w:ascii="Corbel" w:eastAsia="Arial Unicode MS" w:hAnsi="Corbel" w:cstheme="majorHAnsi"/>
          <w:szCs w:val="20"/>
          <w:lang w:eastAsia="en-US"/>
        </w:rPr>
        <w:t xml:space="preserve">Il est précisé que le réexamen du marché est circonscrit aux conséquences de </w:t>
      </w:r>
      <w:r w:rsidR="001B03B3" w:rsidRPr="007C4178">
        <w:rPr>
          <w:rFonts w:ascii="Corbel" w:eastAsia="Arial Unicode MS" w:hAnsi="Corbel" w:cstheme="majorHAnsi"/>
          <w:szCs w:val="20"/>
          <w:lang w:eastAsia="en-US"/>
        </w:rPr>
        <w:t>la circonstance imprévisible</w:t>
      </w:r>
      <w:r w:rsidR="00283C0C" w:rsidRPr="007C4178">
        <w:rPr>
          <w:rFonts w:ascii="Corbel" w:eastAsia="Arial Unicode MS" w:hAnsi="Corbel" w:cstheme="majorHAnsi"/>
          <w:szCs w:val="20"/>
          <w:lang w:eastAsia="en-US"/>
        </w:rPr>
        <w:t xml:space="preserve"> et ne </w:t>
      </w:r>
      <w:r w:rsidR="001B03B3" w:rsidRPr="007C4178">
        <w:rPr>
          <w:rFonts w:ascii="Corbel" w:eastAsia="Arial Unicode MS" w:hAnsi="Corbel" w:cstheme="majorHAnsi"/>
          <w:szCs w:val="20"/>
          <w:lang w:eastAsia="en-US"/>
        </w:rPr>
        <w:t>pourra être déclenché</w:t>
      </w:r>
      <w:r w:rsidR="00283C0C" w:rsidRPr="007C4178">
        <w:rPr>
          <w:rFonts w:ascii="Corbel" w:eastAsia="Arial Unicode MS" w:hAnsi="Corbel" w:cstheme="majorHAnsi"/>
          <w:szCs w:val="20"/>
          <w:lang w:eastAsia="en-US"/>
        </w:rPr>
        <w:t xml:space="preserve"> que si les conséquences de l’événement entraine</w:t>
      </w:r>
      <w:r w:rsidR="001B03B3" w:rsidRPr="007C4178">
        <w:rPr>
          <w:rFonts w:ascii="Corbel" w:eastAsia="Arial Unicode MS" w:hAnsi="Corbel" w:cstheme="majorHAnsi"/>
          <w:szCs w:val="20"/>
          <w:lang w:eastAsia="en-US"/>
        </w:rPr>
        <w:t>nt</w:t>
      </w:r>
      <w:r w:rsidR="00283C0C" w:rsidRPr="007C4178">
        <w:rPr>
          <w:rFonts w:ascii="Corbel" w:eastAsia="Arial Unicode MS" w:hAnsi="Corbel" w:cstheme="majorHAnsi"/>
          <w:szCs w:val="20"/>
          <w:lang w:eastAsia="en-US"/>
        </w:rPr>
        <w:t xml:space="preserve"> une hausse </w:t>
      </w:r>
      <w:r w:rsidR="001B03B3" w:rsidRPr="007C4178">
        <w:rPr>
          <w:rFonts w:ascii="Corbel" w:eastAsia="Arial Unicode MS" w:hAnsi="Corbel" w:cstheme="majorHAnsi"/>
          <w:szCs w:val="20"/>
          <w:lang w:eastAsia="en-US"/>
        </w:rPr>
        <w:t>conséquence.</w:t>
      </w:r>
    </w:p>
    <w:p w14:paraId="589771C5" w14:textId="2C35D026" w:rsidR="00D15562" w:rsidRPr="007C4178" w:rsidRDefault="00283C0C" w:rsidP="00283C0C">
      <w:pPr>
        <w:jc w:val="both"/>
        <w:rPr>
          <w:rFonts w:ascii="Corbel" w:eastAsia="Arial Unicode MS" w:hAnsi="Corbel" w:cstheme="majorHAnsi"/>
          <w:color w:val="ED7D31" w:themeColor="accent2"/>
          <w:szCs w:val="20"/>
          <w:lang w:eastAsia="en-US"/>
        </w:rPr>
      </w:pPr>
      <w:r w:rsidRPr="007C4178">
        <w:rPr>
          <w:rFonts w:ascii="Corbel" w:eastAsia="Arial Unicode MS" w:hAnsi="Corbel" w:cstheme="majorHAnsi"/>
          <w:color w:val="ED7D31" w:themeColor="accent2"/>
          <w:szCs w:val="20"/>
          <w:lang w:eastAsia="en-US"/>
        </w:rPr>
        <w:br/>
      </w:r>
    </w:p>
    <w:p w14:paraId="44F477A5" w14:textId="77777777" w:rsidR="00D15562" w:rsidRPr="007C4178" w:rsidRDefault="00D15562" w:rsidP="00F32744">
      <w:pPr>
        <w:pStyle w:val="Titre1"/>
      </w:pPr>
      <w:bookmarkStart w:id="170" w:name="_Toc83219887"/>
      <w:bookmarkStart w:id="171" w:name="_Toc219713911"/>
      <w:r w:rsidRPr="007C4178">
        <w:t>La suspension du marché</w:t>
      </w:r>
      <w:bookmarkEnd w:id="170"/>
      <w:bookmarkEnd w:id="171"/>
    </w:p>
    <w:p w14:paraId="719ED00D" w14:textId="77777777" w:rsidR="00F5337B" w:rsidRPr="007C4178" w:rsidRDefault="00F5337B" w:rsidP="00F5337B">
      <w:pPr>
        <w:rPr>
          <w:rFonts w:ascii="Corbel" w:hAnsi="Corbel"/>
        </w:rPr>
      </w:pPr>
    </w:p>
    <w:p w14:paraId="74A07E20" w14:textId="42D5A69E" w:rsidR="00D15562" w:rsidRPr="007C4178" w:rsidRDefault="00D15562" w:rsidP="00434348">
      <w:pPr>
        <w:pStyle w:val="NormalWeb"/>
        <w:shd w:val="clear" w:color="auto" w:fill="FFFFFF"/>
        <w:tabs>
          <w:tab w:val="left" w:pos="9070"/>
        </w:tabs>
        <w:spacing w:before="0" w:beforeAutospacing="0" w:after="0" w:afterAutospacing="0"/>
        <w:jc w:val="both"/>
        <w:rPr>
          <w:rFonts w:ascii="Corbel" w:hAnsi="Corbel" w:cstheme="majorHAnsi"/>
          <w:szCs w:val="20"/>
          <w:lang w:eastAsia="en-US"/>
        </w:rPr>
      </w:pPr>
      <w:r w:rsidRPr="007C4178">
        <w:rPr>
          <w:rFonts w:ascii="Corbel" w:hAnsi="Corbel" w:cstheme="majorHAnsi"/>
          <w:szCs w:val="20"/>
          <w:lang w:eastAsia="en-US"/>
        </w:rPr>
        <w:t>Au regard du principe de continuité du service public de l’article L6 2° du Code de la commande publique, et en cas d’impossibilité temporaire d’exécuter le marché du fait de ces circonstances imprévisibles, l’acheteur peut décider de suspendre son exécution</w:t>
      </w:r>
      <w:r w:rsidR="00193F4D" w:rsidRPr="007C4178">
        <w:rPr>
          <w:rFonts w:ascii="Corbel" w:hAnsi="Corbel" w:cstheme="majorHAnsi"/>
          <w:szCs w:val="20"/>
          <w:lang w:eastAsia="en-US"/>
        </w:rPr>
        <w:t>.</w:t>
      </w:r>
      <w:r w:rsidRPr="007C4178">
        <w:rPr>
          <w:rFonts w:ascii="Corbel" w:hAnsi="Corbel" w:cstheme="majorHAnsi"/>
          <w:szCs w:val="20"/>
          <w:lang w:eastAsia="en-US"/>
        </w:rPr>
        <w:t xml:space="preserve"> </w:t>
      </w:r>
    </w:p>
    <w:p w14:paraId="4C13981F" w14:textId="77777777" w:rsidR="00D15562" w:rsidRPr="007C4178" w:rsidRDefault="00D15562" w:rsidP="00434348">
      <w:pPr>
        <w:pStyle w:val="NormalWeb"/>
        <w:shd w:val="clear" w:color="auto" w:fill="FFFFFF"/>
        <w:tabs>
          <w:tab w:val="left" w:pos="9070"/>
        </w:tabs>
        <w:spacing w:before="0" w:beforeAutospacing="0" w:after="0" w:afterAutospacing="0"/>
        <w:jc w:val="both"/>
        <w:rPr>
          <w:rFonts w:ascii="Corbel" w:hAnsi="Corbel" w:cstheme="majorHAnsi"/>
          <w:szCs w:val="20"/>
          <w:lang w:eastAsia="en-US"/>
        </w:rPr>
      </w:pPr>
      <w:r w:rsidRPr="007C4178">
        <w:rPr>
          <w:rFonts w:ascii="Corbel" w:hAnsi="Corbel" w:cstheme="majorHAnsi"/>
          <w:szCs w:val="20"/>
          <w:lang w:eastAsia="en-US"/>
        </w:rPr>
        <w:t>En application de l’article 24 du CCAG FCS, lorsque la suspension est demandée par le titulaire, l’acheteur se prononce sur le bien-fondé de cette demande dans les meilleurs délais.</w:t>
      </w:r>
    </w:p>
    <w:p w14:paraId="26BFB8E7" w14:textId="77777777" w:rsidR="00D15562" w:rsidRPr="007C4178" w:rsidRDefault="00D15562" w:rsidP="00434348">
      <w:pPr>
        <w:pStyle w:val="NormalWeb"/>
        <w:shd w:val="clear" w:color="auto" w:fill="FFFFFF"/>
        <w:tabs>
          <w:tab w:val="left" w:pos="9070"/>
        </w:tabs>
        <w:spacing w:before="0" w:beforeAutospacing="0" w:after="0" w:afterAutospacing="0"/>
        <w:jc w:val="both"/>
        <w:rPr>
          <w:rFonts w:ascii="Corbel" w:hAnsi="Corbel" w:cstheme="majorHAnsi"/>
          <w:szCs w:val="20"/>
          <w:lang w:eastAsia="en-US"/>
        </w:rPr>
      </w:pPr>
      <w:r w:rsidRPr="007C4178">
        <w:rPr>
          <w:rFonts w:ascii="Corbel" w:hAnsi="Corbel" w:cstheme="majorHAnsi"/>
          <w:szCs w:val="20"/>
          <w:lang w:eastAsia="en-US"/>
        </w:rPr>
        <w:t xml:space="preserve">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w:t>
      </w:r>
    </w:p>
    <w:p w14:paraId="24252F04" w14:textId="77777777" w:rsidR="00D15562" w:rsidRPr="007C4178" w:rsidRDefault="00D15562" w:rsidP="00434348">
      <w:pPr>
        <w:pStyle w:val="NormalWeb"/>
        <w:shd w:val="clear" w:color="auto" w:fill="FFFFFF"/>
        <w:tabs>
          <w:tab w:val="left" w:pos="9070"/>
        </w:tabs>
        <w:spacing w:before="0" w:beforeAutospacing="0" w:after="0" w:afterAutospacing="0"/>
        <w:jc w:val="both"/>
        <w:rPr>
          <w:rFonts w:ascii="Corbel" w:hAnsi="Corbel" w:cstheme="majorHAnsi"/>
          <w:szCs w:val="20"/>
          <w:lang w:eastAsia="en-US"/>
        </w:rPr>
      </w:pPr>
      <w:r w:rsidRPr="007C4178">
        <w:rPr>
          <w:rFonts w:ascii="Corbel" w:hAnsi="Corbel" w:cstheme="majorHAnsi"/>
          <w:szCs w:val="20"/>
          <w:lang w:eastAsia="en-US"/>
        </w:rPr>
        <w:t xml:space="preserve">Dans un délai raisonnable, les parties conviennent également des modalités de reprise de l'exécution et, le cas échéant, des modifications à apporter au marché. </w:t>
      </w:r>
    </w:p>
    <w:p w14:paraId="41896FAA" w14:textId="77777777" w:rsidR="00D15562" w:rsidRPr="007C4178" w:rsidRDefault="00D15562" w:rsidP="00434348">
      <w:pPr>
        <w:pStyle w:val="NormalWeb"/>
        <w:shd w:val="clear" w:color="auto" w:fill="FFFFFF"/>
        <w:tabs>
          <w:tab w:val="left" w:pos="9070"/>
        </w:tabs>
        <w:spacing w:before="0" w:beforeAutospacing="0" w:after="0" w:afterAutospacing="0"/>
        <w:jc w:val="both"/>
        <w:rPr>
          <w:rFonts w:ascii="Corbel" w:hAnsi="Corbel" w:cstheme="majorHAnsi"/>
          <w:szCs w:val="20"/>
          <w:lang w:eastAsia="en-US"/>
        </w:rPr>
      </w:pPr>
      <w:r w:rsidRPr="007C4178">
        <w:rPr>
          <w:rFonts w:ascii="Corbel" w:hAnsi="Corbel" w:cstheme="majorHAnsi"/>
          <w:szCs w:val="20"/>
          <w:lang w:eastAsia="en-US"/>
        </w:rPr>
        <w:t xml:space="preserve">Les conditions d’exécution du marché lors de la reprise et les modalités de paiement seront définies par modification de marché à la fin de la période d’empêchement. </w:t>
      </w:r>
    </w:p>
    <w:p w14:paraId="508DA3F9" w14:textId="77777777" w:rsidR="00D15562" w:rsidRPr="007C4178" w:rsidRDefault="00D15562" w:rsidP="00434348">
      <w:pPr>
        <w:pStyle w:val="NormalWeb"/>
        <w:shd w:val="clear" w:color="auto" w:fill="FFFFFF"/>
        <w:tabs>
          <w:tab w:val="left" w:pos="9070"/>
        </w:tabs>
        <w:spacing w:before="0" w:beforeAutospacing="0" w:after="0" w:afterAutospacing="0"/>
        <w:jc w:val="both"/>
        <w:rPr>
          <w:rFonts w:ascii="Corbel" w:hAnsi="Corbel" w:cstheme="majorHAnsi"/>
          <w:szCs w:val="20"/>
          <w:lang w:eastAsia="en-US"/>
        </w:rPr>
      </w:pPr>
      <w:r w:rsidRPr="007C4178">
        <w:rPr>
          <w:rFonts w:ascii="Corbel" w:hAnsi="Corbel" w:cstheme="majorHAnsi"/>
          <w:szCs w:val="20"/>
          <w:lang w:eastAsia="en-US"/>
        </w:rPr>
        <w:t>A défaut d'accord entre les parties, le titulaire est tenu, à l'issue de la suspension, de reprendre l'exécution des prestations dans les conditions prévues par le marché et le désaccord est réglé dans les conditions mentionnées à l'article 46 du CCAG FCS.</w:t>
      </w:r>
    </w:p>
    <w:p w14:paraId="64D871C7" w14:textId="77777777" w:rsidR="00D15562" w:rsidRPr="007C4178" w:rsidRDefault="00D15562" w:rsidP="00434348">
      <w:pPr>
        <w:pStyle w:val="NormalWeb"/>
        <w:shd w:val="clear" w:color="auto" w:fill="FFFFFF"/>
        <w:tabs>
          <w:tab w:val="left" w:pos="9070"/>
        </w:tabs>
        <w:spacing w:before="0" w:beforeAutospacing="0" w:after="0" w:afterAutospacing="0"/>
        <w:jc w:val="both"/>
        <w:rPr>
          <w:rFonts w:ascii="Corbel" w:hAnsi="Corbel" w:cstheme="majorHAnsi"/>
          <w:szCs w:val="20"/>
          <w:lang w:eastAsia="en-US"/>
        </w:rPr>
      </w:pPr>
      <w:r w:rsidRPr="007C4178">
        <w:rPr>
          <w:rFonts w:ascii="Corbel" w:hAnsi="Corbel" w:cstheme="majorHAnsi"/>
          <w:szCs w:val="20"/>
          <w:lang w:eastAsia="en-US"/>
        </w:rPr>
        <w:t xml:space="preserve">Dans ce cadre, un marché de substitution pour la même prestation, auprès d’un autre fournisseur pourra être conclu pour la durée </w:t>
      </w:r>
      <w:r w:rsidRPr="007C4178">
        <w:rPr>
          <w:rFonts w:ascii="Corbel" w:hAnsi="Corbel" w:cstheme="majorHAnsi"/>
          <w:iCs/>
          <w:szCs w:val="20"/>
        </w:rPr>
        <w:t xml:space="preserve">de l’impossibilité </w:t>
      </w:r>
      <w:r w:rsidRPr="007C4178">
        <w:rPr>
          <w:rFonts w:ascii="Corbel" w:hAnsi="Corbel" w:cstheme="majorHAnsi"/>
          <w:szCs w:val="20"/>
          <w:lang w:eastAsia="en-US"/>
        </w:rPr>
        <w:t xml:space="preserve">dans le respect des règles de la commande publique en vigueur au moment de cet évènement. Le marché de substitution ne sera pas exécuté aux frais et risques du titulaire. </w:t>
      </w:r>
    </w:p>
    <w:p w14:paraId="5E91D5D4" w14:textId="77777777" w:rsidR="00D15562" w:rsidRPr="007C4178" w:rsidRDefault="00D15562" w:rsidP="00434348">
      <w:pPr>
        <w:pStyle w:val="NormalWeb"/>
        <w:shd w:val="clear" w:color="auto" w:fill="FFFFFF"/>
        <w:tabs>
          <w:tab w:val="left" w:pos="9070"/>
        </w:tabs>
        <w:spacing w:before="0" w:beforeAutospacing="0" w:after="0" w:afterAutospacing="0"/>
        <w:jc w:val="both"/>
        <w:rPr>
          <w:rFonts w:ascii="Corbel" w:hAnsi="Corbel" w:cstheme="majorHAnsi"/>
          <w:szCs w:val="20"/>
          <w:lang w:eastAsia="en-US"/>
        </w:rPr>
      </w:pPr>
      <w:r w:rsidRPr="007C4178">
        <w:rPr>
          <w:rFonts w:ascii="Corbel" w:hAnsi="Corbel" w:cstheme="majorHAnsi"/>
          <w:szCs w:val="20"/>
          <w:lang w:eastAsia="en-US"/>
        </w:rPr>
        <w:t xml:space="preserve">Les conditions d’exécution du marché lors de la reprise et les modalités de paiement seront définies par modification de marché à la fin de la période </w:t>
      </w:r>
      <w:r w:rsidRPr="007C4178">
        <w:rPr>
          <w:rFonts w:ascii="Corbel" w:hAnsi="Corbel" w:cstheme="majorHAnsi"/>
          <w:iCs/>
          <w:szCs w:val="20"/>
        </w:rPr>
        <w:t>d’empêchement.</w:t>
      </w:r>
      <w:r w:rsidRPr="007C4178">
        <w:rPr>
          <w:rFonts w:ascii="Corbel" w:hAnsi="Corbel" w:cstheme="majorHAnsi"/>
          <w:szCs w:val="20"/>
          <w:lang w:eastAsia="en-US"/>
        </w:rPr>
        <w:t xml:space="preserve"> </w:t>
      </w:r>
    </w:p>
    <w:p w14:paraId="1BC50D7E" w14:textId="77777777" w:rsidR="00D15562" w:rsidRPr="007C4178" w:rsidRDefault="00D15562" w:rsidP="00434348">
      <w:pPr>
        <w:tabs>
          <w:tab w:val="left" w:pos="9070"/>
        </w:tabs>
        <w:rPr>
          <w:rFonts w:ascii="Corbel" w:hAnsi="Corbel" w:cstheme="majorHAnsi"/>
          <w:szCs w:val="20"/>
        </w:rPr>
      </w:pPr>
    </w:p>
    <w:p w14:paraId="71A36EB1" w14:textId="77777777" w:rsidR="00D15562" w:rsidRPr="007C4178" w:rsidRDefault="00D15562" w:rsidP="00F32744">
      <w:pPr>
        <w:pStyle w:val="Titre1"/>
      </w:pPr>
      <w:bookmarkStart w:id="172" w:name="_Toc219713912"/>
      <w:r w:rsidRPr="007C4178">
        <w:t>Recevabilité d’une demande d’indemnisation en cas de poursuite du marché</w:t>
      </w:r>
      <w:bookmarkEnd w:id="172"/>
    </w:p>
    <w:p w14:paraId="25DA66ED" w14:textId="77777777" w:rsidR="00F5337B" w:rsidRPr="007C4178" w:rsidRDefault="00F5337B" w:rsidP="00F5337B">
      <w:pPr>
        <w:rPr>
          <w:rFonts w:ascii="Corbel" w:hAnsi="Corbel"/>
        </w:rPr>
      </w:pPr>
    </w:p>
    <w:p w14:paraId="46AB57DB" w14:textId="77777777" w:rsidR="00D15562" w:rsidRPr="007C4178"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7C4178">
        <w:rPr>
          <w:rFonts w:ascii="Corbel" w:eastAsia="Times New Roman" w:hAnsi="Corbel" w:cstheme="majorHAnsi"/>
          <w:szCs w:val="20"/>
        </w:rPr>
        <w:t xml:space="preserve">En cas de poursuite d’exécution du marché, le titulaire du marché pourrait solliciter une indemnisation sur le fondement de la théorie de l’imprévision qui ne sera possible que s’il est démontré que l’évènement était </w:t>
      </w:r>
      <w:r w:rsidRPr="007C4178">
        <w:rPr>
          <w:rFonts w:ascii="Corbel" w:eastAsia="Times New Roman" w:hAnsi="Corbel" w:cstheme="majorHAnsi"/>
          <w:szCs w:val="20"/>
        </w:rPr>
        <w:lastRenderedPageBreak/>
        <w:t>imprévisible dans son ampleur et qu’il a provoqué un déficit d’exploitation tel que l’économie générale du contrat en soit bouleversée.</w:t>
      </w:r>
    </w:p>
    <w:p w14:paraId="36564A85" w14:textId="77777777" w:rsidR="00D15562" w:rsidRPr="007C4178"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7C4178">
        <w:rPr>
          <w:rFonts w:ascii="Corbel" w:eastAsia="Times New Roman" w:hAnsi="Corbel" w:cstheme="majorHAnsi"/>
          <w:szCs w:val="20"/>
        </w:rPr>
        <w:t>La hausse des coûts ou la baisse de sa rémunération doit dépasser la marge qu'il devait anticiper comme constituant un risque normal ainsi que les limites extrêmes des majorations ayant pu être envisagées par les parties lors de la passation du marché.</w:t>
      </w:r>
    </w:p>
    <w:p w14:paraId="2775A19E" w14:textId="77777777" w:rsidR="00D15562" w:rsidRPr="007C4178"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7C4178">
        <w:rPr>
          <w:rFonts w:ascii="Corbel" w:eastAsia="Times New Roman" w:hAnsi="Corbel" w:cstheme="majorHAnsi"/>
          <w:szCs w:val="20"/>
        </w:rPr>
        <w:t xml:space="preserve">Etant entendu que la seule diminution de son profit ou un simple manque à gagner ne saurait faire l’objet d’une indemnisation et que l’indemnité accordée ne peut couvrir qu'une partie du déficit subi par le cocontractant de l'administration. Ce dernier doit en effet prendre à sa charge le coût de l'aléa économique « normal » inhérent à tout contrat. Il est rappelé que l’indemnisation ne doit pas avoir pour effet de faire supporter la totalité de la perte au pouvoir adjudicateur. </w:t>
      </w:r>
    </w:p>
    <w:p w14:paraId="66C5E0F2" w14:textId="77777777" w:rsidR="00D15562" w:rsidRPr="007C4178"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7C4178">
        <w:rPr>
          <w:rFonts w:ascii="Corbel" w:eastAsia="Times New Roman" w:hAnsi="Corbel" w:cstheme="majorHAnsi"/>
          <w:szCs w:val="20"/>
        </w:rPr>
        <w:t>Dans le cadre de cette demande d’indemnisation, il appartient au titulaire d’apporter tous les justificatifs nécessaires permettant de caractériser un bouleversement de l’économie générale du marché du fait de la poursuite de l’exécution de son marché dans les conditions de l’offre initiale malgré les modalités d’adaptation éventuellement mises en œuvre en application de l’article précédent.</w:t>
      </w:r>
    </w:p>
    <w:p w14:paraId="505386BE" w14:textId="770DE411" w:rsidR="00D15562" w:rsidRPr="007C4178"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ajorHAnsi"/>
          <w:szCs w:val="20"/>
        </w:rPr>
      </w:pPr>
      <w:r w:rsidRPr="007C4178">
        <w:rPr>
          <w:rFonts w:ascii="Corbel" w:eastAsia="Times New Roman" w:hAnsi="Corbel" w:cstheme="majorHAnsi"/>
          <w:szCs w:val="20"/>
        </w:rPr>
        <w:t>A ce titre, il devra notamment justifier de la différence entre son prix de revient et sa marge bénéficiaire au moment où il a remis son offre et au moment où l’évènement survient, ainsi que de l’importance des charges extracontractuelles supportées du seul fait de l’évènement imprévisible</w:t>
      </w:r>
      <w:r w:rsidR="00193F4D" w:rsidRPr="007C4178">
        <w:rPr>
          <w:rFonts w:ascii="Corbel" w:eastAsia="Times New Roman" w:hAnsi="Corbel" w:cstheme="majorHAnsi"/>
          <w:szCs w:val="20"/>
        </w:rPr>
        <w:t>.,</w:t>
      </w:r>
      <w:r w:rsidRPr="007C4178">
        <w:rPr>
          <w:rFonts w:ascii="Corbel" w:eastAsia="Times New Roman" w:hAnsi="Corbel" w:cstheme="majorHAnsi"/>
          <w:szCs w:val="20"/>
        </w:rPr>
        <w:t xml:space="preserve"> et notamment la preuve que l’achat des matériaux concernés était bien postérieur à la période durant laquelle le prix de ces derniers a augmenté de façon imprévisible. </w:t>
      </w:r>
    </w:p>
    <w:p w14:paraId="2F651744" w14:textId="77777777" w:rsidR="00D15562" w:rsidRPr="007C4178" w:rsidRDefault="00D15562" w:rsidP="00434348">
      <w:pPr>
        <w:tabs>
          <w:tab w:val="left" w:pos="9070"/>
        </w:tabs>
        <w:rPr>
          <w:rFonts w:ascii="Corbel" w:hAnsi="Corbel" w:cstheme="majorHAnsi"/>
          <w:szCs w:val="20"/>
        </w:rPr>
      </w:pPr>
    </w:p>
    <w:p w14:paraId="543A694A" w14:textId="77777777" w:rsidR="00D15562" w:rsidRPr="007C4178" w:rsidRDefault="00D15562" w:rsidP="00434348">
      <w:pPr>
        <w:tabs>
          <w:tab w:val="left" w:pos="9070"/>
        </w:tabs>
        <w:jc w:val="both"/>
        <w:rPr>
          <w:rFonts w:ascii="Corbel" w:hAnsi="Corbel" w:cstheme="majorHAnsi"/>
          <w:szCs w:val="20"/>
        </w:rPr>
      </w:pPr>
      <w:r w:rsidRPr="007C4178">
        <w:rPr>
          <w:rFonts w:ascii="Corbel" w:hAnsi="Corbel" w:cstheme="majorHAnsi"/>
          <w:szCs w:val="20"/>
        </w:rPr>
        <w:t xml:space="preserve">Le pouvoir adjudicateur analysera le bien-fondé de cette demande sur la base des justificatifs transmis et se réserve la possibilité de refuser cette demande si les éléments apportés ne sont pas suffisants pour justifier une indemnisation au regard de la réglementation en vigueur. </w:t>
      </w:r>
    </w:p>
    <w:p w14:paraId="5FE610B3" w14:textId="77777777" w:rsidR="00D15562" w:rsidRPr="007C4178" w:rsidRDefault="00D15562" w:rsidP="00434348">
      <w:pPr>
        <w:tabs>
          <w:tab w:val="left" w:pos="9070"/>
        </w:tabs>
        <w:jc w:val="both"/>
        <w:rPr>
          <w:rFonts w:ascii="Corbel" w:hAnsi="Corbel" w:cstheme="majorHAnsi"/>
          <w:szCs w:val="20"/>
        </w:rPr>
      </w:pPr>
      <w:r w:rsidRPr="007C4178">
        <w:rPr>
          <w:rFonts w:ascii="Corbel" w:hAnsi="Corbel" w:cstheme="majorHAnsi"/>
          <w:szCs w:val="20"/>
        </w:rPr>
        <w:t xml:space="preserve">En tout état de cause, aucune augmentation de prix ne peut être imposée unilatéralement par le titulaire : les prix contractuels du marché demeurent en vigueur et le titulaire ne peut refuser d’approvisionner les établissements au motif que les prix n’ont pas été modifiés ou que l’indemnisation n’a pas été acceptée. </w:t>
      </w:r>
    </w:p>
    <w:p w14:paraId="181B948C" w14:textId="77777777" w:rsidR="00D15562" w:rsidRPr="007C4178" w:rsidRDefault="00D15562" w:rsidP="00434348">
      <w:pPr>
        <w:tabs>
          <w:tab w:val="left" w:pos="9070"/>
        </w:tabs>
        <w:jc w:val="both"/>
        <w:rPr>
          <w:rFonts w:ascii="Corbel" w:hAnsi="Corbel" w:cstheme="majorHAnsi"/>
          <w:szCs w:val="20"/>
        </w:rPr>
      </w:pPr>
    </w:p>
    <w:p w14:paraId="751E7973" w14:textId="77777777" w:rsidR="00D15562" w:rsidRPr="007C4178" w:rsidRDefault="00D15562" w:rsidP="00F32744">
      <w:pPr>
        <w:pStyle w:val="Titre1"/>
      </w:pPr>
      <w:bookmarkStart w:id="173" w:name="_Toc83219890"/>
      <w:bookmarkStart w:id="174" w:name="_Toc219713913"/>
      <w:r w:rsidRPr="007C4178">
        <w:t>Prolongation du marché</w:t>
      </w:r>
      <w:bookmarkEnd w:id="173"/>
      <w:bookmarkEnd w:id="174"/>
    </w:p>
    <w:p w14:paraId="2D2632A1" w14:textId="77777777" w:rsidR="00D15562" w:rsidRPr="007C4178" w:rsidRDefault="00D15562" w:rsidP="00434348">
      <w:pPr>
        <w:tabs>
          <w:tab w:val="left" w:pos="9070"/>
        </w:tabs>
        <w:jc w:val="both"/>
        <w:rPr>
          <w:rFonts w:ascii="Corbel" w:hAnsi="Corbel" w:cstheme="majorHAnsi"/>
          <w:szCs w:val="20"/>
        </w:rPr>
      </w:pPr>
    </w:p>
    <w:p w14:paraId="2D711C16" w14:textId="77777777" w:rsidR="00D15562" w:rsidRPr="007C4178" w:rsidRDefault="00D15562" w:rsidP="00434348">
      <w:pPr>
        <w:tabs>
          <w:tab w:val="left" w:pos="9070"/>
        </w:tabs>
        <w:jc w:val="both"/>
        <w:rPr>
          <w:rFonts w:ascii="Corbel" w:hAnsi="Corbel" w:cstheme="majorHAnsi"/>
          <w:szCs w:val="20"/>
        </w:rPr>
      </w:pPr>
      <w:r w:rsidRPr="007C4178">
        <w:rPr>
          <w:rFonts w:ascii="Corbel" w:hAnsi="Corbel" w:cstheme="majorHAnsi"/>
          <w:szCs w:val="20"/>
        </w:rPr>
        <w:t xml:space="preserve">Si le présent marché arrive à terme pendant la période de survenance de l’événement, il pourra être prolongé par voie de modification de marché, au-delà de la durée prévue au présent CCAP, lorsque l'organisation d'une procédure de mise en concurrence ne pourrait être mise en œuvre dans des conditions raisonnables. </w:t>
      </w:r>
    </w:p>
    <w:p w14:paraId="674F4A69" w14:textId="779FA72E" w:rsidR="00D15562" w:rsidRPr="007C4178" w:rsidRDefault="00D15562" w:rsidP="00434348">
      <w:pPr>
        <w:tabs>
          <w:tab w:val="left" w:pos="9070"/>
        </w:tabs>
        <w:jc w:val="both"/>
        <w:rPr>
          <w:rFonts w:ascii="Corbel" w:hAnsi="Corbel" w:cstheme="majorHAnsi"/>
          <w:szCs w:val="20"/>
        </w:rPr>
      </w:pPr>
      <w:r w:rsidRPr="007C4178">
        <w:rPr>
          <w:rFonts w:ascii="Corbel" w:hAnsi="Corbel" w:cstheme="majorHAnsi"/>
          <w:szCs w:val="20"/>
        </w:rPr>
        <w:t xml:space="preserve">Cette prolongation peut s'étendre au-delà de la durée mentionnée à l’article </w:t>
      </w:r>
      <w:hyperlink r:id="rId18" w:history="1">
        <w:r w:rsidRPr="007C4178">
          <w:rPr>
            <w:rStyle w:val="Lienhypertexte"/>
            <w:rFonts w:ascii="Corbel" w:hAnsi="Corbel" w:cstheme="majorHAnsi"/>
            <w:szCs w:val="20"/>
          </w:rPr>
          <w:t xml:space="preserve">L. 2125-1 </w:t>
        </w:r>
      </w:hyperlink>
      <w:r w:rsidRPr="007C4178">
        <w:rPr>
          <w:rFonts w:ascii="Corbel" w:hAnsi="Corbel" w:cstheme="majorHAnsi"/>
          <w:szCs w:val="20"/>
        </w:rPr>
        <w:t>du code de la commande publique, dans la limite de 6 mois</w:t>
      </w:r>
      <w:r w:rsidR="00AF5A21">
        <w:rPr>
          <w:rFonts w:ascii="Corbel" w:hAnsi="Corbel" w:cstheme="majorHAnsi"/>
          <w:szCs w:val="20"/>
        </w:rPr>
        <w:t>.</w:t>
      </w:r>
    </w:p>
    <w:p w14:paraId="67E696DA" w14:textId="77777777" w:rsidR="00D15562" w:rsidRPr="007C4178" w:rsidRDefault="00D15562" w:rsidP="00434348">
      <w:pPr>
        <w:tabs>
          <w:tab w:val="left" w:pos="9070"/>
        </w:tabs>
        <w:jc w:val="both"/>
        <w:rPr>
          <w:rFonts w:ascii="Corbel" w:hAnsi="Corbel" w:cstheme="majorHAnsi"/>
          <w:szCs w:val="20"/>
        </w:rPr>
      </w:pPr>
    </w:p>
    <w:p w14:paraId="14361AF1" w14:textId="2D49414A" w:rsidR="00D15562" w:rsidRPr="007C4178" w:rsidRDefault="00D15562" w:rsidP="00F5337B">
      <w:pPr>
        <w:pStyle w:val="Titre"/>
        <w:rPr>
          <w:rFonts w:ascii="Corbel" w:hAnsi="Corbel"/>
        </w:rPr>
      </w:pPr>
      <w:bookmarkStart w:id="175" w:name="_Toc219713914"/>
      <w:bookmarkStart w:id="176" w:name="_Toc10726128"/>
      <w:r w:rsidRPr="007C4178">
        <w:rPr>
          <w:rFonts w:ascii="Corbel" w:hAnsi="Corbel"/>
        </w:rPr>
        <w:t>Réglementation générale de protection des données (RGPD)</w:t>
      </w:r>
      <w:bookmarkEnd w:id="175"/>
      <w:r w:rsidRPr="007C4178">
        <w:rPr>
          <w:rFonts w:ascii="Corbel" w:hAnsi="Corbel"/>
        </w:rPr>
        <w:t xml:space="preserve"> </w:t>
      </w:r>
      <w:bookmarkEnd w:id="176"/>
    </w:p>
    <w:p w14:paraId="7AB438AF" w14:textId="77777777" w:rsidR="00D15562" w:rsidRPr="007C4178" w:rsidRDefault="00D15562" w:rsidP="00434348">
      <w:pPr>
        <w:pStyle w:val="descript"/>
        <w:tabs>
          <w:tab w:val="left" w:pos="9070"/>
        </w:tabs>
        <w:ind w:left="0"/>
        <w:rPr>
          <w:rFonts w:ascii="Corbel" w:hAnsi="Corbel" w:cstheme="majorHAnsi"/>
        </w:rPr>
      </w:pPr>
    </w:p>
    <w:p w14:paraId="5BB1C6D4" w14:textId="5368F159" w:rsidR="00D15562" w:rsidRPr="007C4178" w:rsidRDefault="00D15562" w:rsidP="00434348">
      <w:pPr>
        <w:pStyle w:val="descript"/>
        <w:tabs>
          <w:tab w:val="left" w:pos="9070"/>
        </w:tabs>
        <w:ind w:left="0"/>
        <w:rPr>
          <w:rFonts w:ascii="Corbel" w:hAnsi="Corbel" w:cstheme="majorHAnsi"/>
        </w:rPr>
      </w:pPr>
      <w:r w:rsidRPr="007C4178">
        <w:rPr>
          <w:rFonts w:ascii="Corbel" w:hAnsi="Corbel" w:cstheme="majorHAnsi"/>
        </w:rPr>
        <w:t>Par dérogation aux articles</w:t>
      </w:r>
      <w:r w:rsidR="00BF3C05" w:rsidRPr="007C4178">
        <w:rPr>
          <w:rFonts w:ascii="Corbel" w:hAnsi="Corbel" w:cstheme="majorHAnsi"/>
        </w:rPr>
        <w:t xml:space="preserve"> 6.2.2 et 6</w:t>
      </w:r>
      <w:r w:rsidRPr="007C4178">
        <w:rPr>
          <w:rFonts w:ascii="Corbel" w:hAnsi="Corbel" w:cstheme="majorHAnsi"/>
        </w:rPr>
        <w:t>.2.3 du CCAG FCS le traitement des données à caractère personnel fera l’objet d’un contrat que le responsable de traitement (l’acheteur) et le sous-traitant (le titulaire) s’engagent à conclure dans les 15 jours suivant la notification du marché. </w:t>
      </w:r>
    </w:p>
    <w:p w14:paraId="4E259F70" w14:textId="4AA84B26" w:rsidR="00D15562" w:rsidRPr="007C4178" w:rsidRDefault="00D15562" w:rsidP="00434348">
      <w:pPr>
        <w:pStyle w:val="descript"/>
        <w:tabs>
          <w:tab w:val="left" w:pos="9070"/>
        </w:tabs>
        <w:ind w:left="0"/>
        <w:rPr>
          <w:rFonts w:ascii="Corbel" w:hAnsi="Corbel" w:cstheme="majorHAnsi"/>
        </w:rPr>
      </w:pPr>
      <w:r w:rsidRPr="007C4178">
        <w:rPr>
          <w:rFonts w:ascii="Corbel" w:hAnsi="Corbel" w:cstheme="majorHAnsi"/>
        </w:rPr>
        <w:t>En cas de manquements à ces obligations, y compris l’absence de signature du contrat de traitement de données, le marché sera résilié pour faute, aux torts exclusifs du titulaire</w:t>
      </w:r>
      <w:r w:rsidR="00B9365F" w:rsidRPr="007C4178">
        <w:rPr>
          <w:rFonts w:ascii="Corbel" w:hAnsi="Corbel" w:cstheme="majorHAnsi"/>
        </w:rPr>
        <w:t xml:space="preserve">. </w:t>
      </w:r>
    </w:p>
    <w:p w14:paraId="14625F29" w14:textId="77777777" w:rsidR="00D15562" w:rsidRPr="007C4178" w:rsidRDefault="00D15562" w:rsidP="00434348">
      <w:pPr>
        <w:pStyle w:val="descript"/>
        <w:tabs>
          <w:tab w:val="left" w:pos="9070"/>
        </w:tabs>
        <w:ind w:left="0"/>
        <w:rPr>
          <w:rFonts w:ascii="Corbel" w:hAnsi="Corbel" w:cstheme="majorHAnsi"/>
        </w:rPr>
      </w:pPr>
    </w:p>
    <w:p w14:paraId="1CE968B6" w14:textId="77777777" w:rsidR="00D15562" w:rsidRPr="007C4178" w:rsidRDefault="00D15562" w:rsidP="00F5337B">
      <w:pPr>
        <w:pStyle w:val="Titre"/>
        <w:rPr>
          <w:rFonts w:ascii="Corbel" w:hAnsi="Corbel"/>
        </w:rPr>
      </w:pPr>
      <w:r w:rsidRPr="007C4178">
        <w:rPr>
          <w:rFonts w:ascii="Corbel" w:hAnsi="Corbel"/>
        </w:rPr>
        <w:t xml:space="preserve"> </w:t>
      </w:r>
      <w:bookmarkStart w:id="177" w:name="_Toc415222033"/>
      <w:bookmarkStart w:id="178" w:name="_Toc219713915"/>
      <w:r w:rsidRPr="007C4178">
        <w:rPr>
          <w:rFonts w:ascii="Corbel" w:hAnsi="Corbel"/>
        </w:rPr>
        <w:t>Obligations du titulaire</w:t>
      </w:r>
      <w:bookmarkEnd w:id="177"/>
      <w:bookmarkEnd w:id="178"/>
    </w:p>
    <w:p w14:paraId="4162C62A" w14:textId="77777777" w:rsidR="00F5337B" w:rsidRPr="007C4178" w:rsidRDefault="00F5337B" w:rsidP="00F5337B">
      <w:pPr>
        <w:rPr>
          <w:rFonts w:ascii="Corbel" w:hAnsi="Corbel"/>
        </w:rPr>
      </w:pPr>
    </w:p>
    <w:p w14:paraId="05590E01" w14:textId="77777777" w:rsidR="00D15562" w:rsidRPr="007C4178" w:rsidRDefault="00D15562" w:rsidP="00F32744">
      <w:pPr>
        <w:pStyle w:val="Titre1"/>
      </w:pPr>
      <w:bookmarkStart w:id="179" w:name="_Toc219713916"/>
      <w:r w:rsidRPr="007C4178">
        <w:t>Transmission des documents justificatifs de l’absence de motifs d’exclusion</w:t>
      </w:r>
      <w:bookmarkEnd w:id="179"/>
    </w:p>
    <w:p w14:paraId="447B008C" w14:textId="77777777" w:rsidR="00F5337B" w:rsidRPr="007C4178" w:rsidRDefault="00F5337B" w:rsidP="00F5337B">
      <w:pPr>
        <w:rPr>
          <w:rFonts w:ascii="Corbel" w:hAnsi="Corbel"/>
        </w:rPr>
      </w:pPr>
    </w:p>
    <w:p w14:paraId="3DD0DFF0" w14:textId="7F06901F"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Conformément à l'article R 2143-8 du code de la commande publique, le titulaire devra fournir au CHU, tous les six mois et ce jusqu'à la fin du marché public, les pièces prévues aux articles D. 8222-5 ou D. 8222-7</w:t>
      </w:r>
      <w:r w:rsidRPr="007C4178">
        <w:rPr>
          <w:rFonts w:ascii="Corbel" w:hAnsi="Corbel" w:cstheme="majorHAnsi"/>
          <w:strike/>
          <w:sz w:val="20"/>
          <w:szCs w:val="20"/>
        </w:rPr>
        <w:t xml:space="preserve"> </w:t>
      </w:r>
      <w:r w:rsidRPr="007C4178">
        <w:rPr>
          <w:rFonts w:ascii="Corbel" w:hAnsi="Corbel" w:cstheme="majorHAnsi"/>
          <w:sz w:val="20"/>
          <w:szCs w:val="20"/>
        </w:rPr>
        <w:t>du code du travail, ainsi que les pièces prévues aux articles D. 8254-2 à D. 8254-5.</w:t>
      </w:r>
    </w:p>
    <w:p w14:paraId="112BD54E" w14:textId="7777777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Le titulaire devra également fournir au CHU ces pièces pour son ou ses sous-traitants.</w:t>
      </w:r>
    </w:p>
    <w:p w14:paraId="59A2C004" w14:textId="77777777" w:rsidR="00D15562" w:rsidRPr="007C4178" w:rsidRDefault="00D15562" w:rsidP="00434348">
      <w:pPr>
        <w:pStyle w:val="RedTxt"/>
        <w:tabs>
          <w:tab w:val="left" w:pos="9070"/>
        </w:tabs>
        <w:rPr>
          <w:rFonts w:ascii="Corbel" w:hAnsi="Corbel" w:cstheme="majorHAnsi"/>
          <w:sz w:val="20"/>
          <w:szCs w:val="20"/>
        </w:rPr>
      </w:pPr>
    </w:p>
    <w:p w14:paraId="53AD3983" w14:textId="77B6D4F7" w:rsidR="00D15562" w:rsidRPr="007C4178" w:rsidRDefault="00D15562" w:rsidP="00434348">
      <w:pPr>
        <w:pStyle w:val="RedTxt"/>
        <w:tabs>
          <w:tab w:val="left" w:pos="9070"/>
        </w:tabs>
        <w:rPr>
          <w:rFonts w:ascii="Corbel" w:hAnsi="Corbel" w:cstheme="majorHAnsi"/>
          <w:sz w:val="20"/>
          <w:szCs w:val="20"/>
        </w:rPr>
      </w:pPr>
      <w:r w:rsidRPr="007C4178">
        <w:rPr>
          <w:rFonts w:ascii="Corbel" w:hAnsi="Corbel" w:cstheme="majorHAnsi"/>
          <w:sz w:val="20"/>
          <w:szCs w:val="20"/>
        </w:rPr>
        <w:t xml:space="preserve">En application de l’article D8254-2 du code du travail, la liste nominative des salariés étrangers soumis à l'autorisation de travail prévue à l'article </w:t>
      </w:r>
      <w:hyperlink r:id="rId19" w:history="1">
        <w:r w:rsidRPr="007C4178">
          <w:rPr>
            <w:rFonts w:ascii="Corbel" w:hAnsi="Corbel" w:cstheme="majorHAnsi"/>
            <w:sz w:val="20"/>
            <w:szCs w:val="20"/>
          </w:rPr>
          <w:t>L. 5221-2</w:t>
        </w:r>
      </w:hyperlink>
      <w:r w:rsidRPr="007C4178">
        <w:rPr>
          <w:rFonts w:ascii="Corbel" w:hAnsi="Corbel" w:cstheme="majorHAnsi"/>
          <w:sz w:val="20"/>
          <w:szCs w:val="20"/>
        </w:rPr>
        <w:t>(2) employés par le titulaire du marché doit être transmise dès la notification du marché et à la demande du maitre d’ouvrage pendant toute la durée du marché.</w:t>
      </w:r>
    </w:p>
    <w:p w14:paraId="37842B2F" w14:textId="77777777" w:rsidR="00D15562" w:rsidRPr="007C4178" w:rsidRDefault="00D15562" w:rsidP="00434348">
      <w:pPr>
        <w:pStyle w:val="RedTxt"/>
        <w:tabs>
          <w:tab w:val="left" w:pos="9070"/>
        </w:tabs>
        <w:jc w:val="left"/>
        <w:rPr>
          <w:rFonts w:ascii="Corbel" w:hAnsi="Corbel" w:cstheme="majorHAnsi"/>
          <w:sz w:val="20"/>
          <w:szCs w:val="20"/>
        </w:rPr>
      </w:pPr>
      <w:r w:rsidRPr="007C4178">
        <w:rPr>
          <w:rFonts w:ascii="Corbel" w:hAnsi="Corbel" w:cstheme="majorHAnsi"/>
          <w:sz w:val="20"/>
          <w:szCs w:val="20"/>
        </w:rPr>
        <w:t xml:space="preserve">Cette liste doit préciser pour chaque salarié : </w:t>
      </w:r>
      <w:r w:rsidRPr="007C4178">
        <w:rPr>
          <w:rFonts w:ascii="Corbel" w:hAnsi="Corbel" w:cstheme="majorHAnsi"/>
          <w:sz w:val="20"/>
          <w:szCs w:val="20"/>
        </w:rPr>
        <w:br/>
        <w:t xml:space="preserve">1° Sa date d'embauche ; </w:t>
      </w:r>
      <w:r w:rsidRPr="007C4178">
        <w:rPr>
          <w:rFonts w:ascii="Corbel" w:hAnsi="Corbel" w:cstheme="majorHAnsi"/>
          <w:sz w:val="20"/>
          <w:szCs w:val="20"/>
        </w:rPr>
        <w:br/>
        <w:t xml:space="preserve">2° Sa nationalité ; </w:t>
      </w:r>
      <w:r w:rsidRPr="007C4178">
        <w:rPr>
          <w:rFonts w:ascii="Corbel" w:hAnsi="Corbel" w:cstheme="majorHAnsi"/>
          <w:sz w:val="20"/>
          <w:szCs w:val="20"/>
        </w:rPr>
        <w:br/>
        <w:t>3° Le type et le numéro d'ordre du titre valant autorisation de travail</w:t>
      </w:r>
    </w:p>
    <w:p w14:paraId="647986AF" w14:textId="77777777" w:rsidR="00D15562" w:rsidRPr="007C4178" w:rsidRDefault="00D15562" w:rsidP="00434348">
      <w:pPr>
        <w:pStyle w:val="RedTxt"/>
        <w:tabs>
          <w:tab w:val="left" w:pos="9070"/>
        </w:tabs>
        <w:rPr>
          <w:rFonts w:ascii="Corbel" w:hAnsi="Corbel" w:cstheme="majorHAnsi"/>
          <w:sz w:val="20"/>
          <w:szCs w:val="20"/>
        </w:rPr>
      </w:pPr>
    </w:p>
    <w:p w14:paraId="2530D4E6" w14:textId="77777777" w:rsidR="00D15562" w:rsidRPr="007C4178" w:rsidRDefault="00D15562" w:rsidP="00F32744">
      <w:pPr>
        <w:pStyle w:val="Titre1"/>
      </w:pPr>
      <w:bookmarkStart w:id="180" w:name="_Toc219713917"/>
      <w:r w:rsidRPr="007C4178">
        <w:t>Modification des données administratives (clause de réexamen)</w:t>
      </w:r>
      <w:bookmarkEnd w:id="180"/>
    </w:p>
    <w:p w14:paraId="5D642F8E" w14:textId="77777777" w:rsidR="00D15562" w:rsidRPr="007C4178" w:rsidRDefault="00D15562" w:rsidP="00434348">
      <w:pPr>
        <w:tabs>
          <w:tab w:val="left" w:pos="9070"/>
        </w:tabs>
        <w:autoSpaceDE w:val="0"/>
        <w:autoSpaceDN w:val="0"/>
        <w:adjustRightInd w:val="0"/>
        <w:jc w:val="both"/>
        <w:rPr>
          <w:rFonts w:ascii="Corbel" w:hAnsi="Corbel" w:cstheme="majorHAnsi"/>
          <w:szCs w:val="20"/>
        </w:rPr>
      </w:pPr>
      <w:r w:rsidRPr="007C4178">
        <w:rPr>
          <w:rFonts w:ascii="Corbel" w:hAnsi="Corbel" w:cstheme="majorHAnsi"/>
          <w:szCs w:val="20"/>
        </w:rPr>
        <w:t>Le titulaire est tenu de notifier sans délai à l’acheteur les modifications survenant au cours de l'exécution du marché public à l'adresse suivante :</w:t>
      </w:r>
    </w:p>
    <w:p w14:paraId="73773D65" w14:textId="1D470E21" w:rsidR="00D80DF9" w:rsidRPr="007C4178" w:rsidRDefault="00D80DF9" w:rsidP="00D80DF9">
      <w:pPr>
        <w:pStyle w:val="RedTxt"/>
        <w:keepLines/>
        <w:tabs>
          <w:tab w:val="left" w:pos="9070"/>
        </w:tabs>
        <w:jc w:val="center"/>
        <w:rPr>
          <w:rFonts w:ascii="Corbel" w:hAnsi="Corbel" w:cstheme="majorHAnsi"/>
          <w:sz w:val="20"/>
          <w:szCs w:val="20"/>
        </w:rPr>
      </w:pPr>
      <w:r w:rsidRPr="007C4178">
        <w:rPr>
          <w:rFonts w:ascii="Corbel" w:hAnsi="Corbel" w:cstheme="majorHAnsi"/>
          <w:sz w:val="20"/>
          <w:szCs w:val="20"/>
        </w:rPr>
        <w:t>Direction des Achats et Approvisionnements</w:t>
      </w:r>
    </w:p>
    <w:p w14:paraId="6DD0712C" w14:textId="23DDC94A" w:rsidR="00D80DF9" w:rsidRPr="007C4178" w:rsidRDefault="00D80DF9" w:rsidP="00D80DF9">
      <w:pPr>
        <w:pStyle w:val="RedTxt"/>
        <w:keepLines/>
        <w:widowControl/>
        <w:tabs>
          <w:tab w:val="left" w:pos="9070"/>
        </w:tabs>
        <w:jc w:val="center"/>
        <w:rPr>
          <w:rFonts w:ascii="Corbel" w:hAnsi="Corbel" w:cstheme="majorHAnsi"/>
          <w:sz w:val="20"/>
          <w:szCs w:val="20"/>
        </w:rPr>
      </w:pPr>
      <w:r w:rsidRPr="007C4178">
        <w:rPr>
          <w:rFonts w:ascii="Corbel" w:hAnsi="Corbel" w:cstheme="majorHAnsi"/>
          <w:sz w:val="20"/>
          <w:szCs w:val="20"/>
        </w:rPr>
        <w:t xml:space="preserve">Secteur </w:t>
      </w:r>
      <w:r w:rsidR="00B9365F" w:rsidRPr="007C4178">
        <w:rPr>
          <w:rFonts w:ascii="Corbel" w:hAnsi="Corbel" w:cstheme="majorHAnsi"/>
          <w:sz w:val="20"/>
          <w:szCs w:val="20"/>
        </w:rPr>
        <w:t>Achats Généraux, Centre Bellevue</w:t>
      </w:r>
    </w:p>
    <w:p w14:paraId="407B4EE4" w14:textId="77777777" w:rsidR="00D80DF9" w:rsidRPr="007C4178" w:rsidRDefault="00D80DF9" w:rsidP="00D80DF9">
      <w:pPr>
        <w:pStyle w:val="RedTxt"/>
        <w:keepLines/>
        <w:tabs>
          <w:tab w:val="left" w:pos="9070"/>
        </w:tabs>
        <w:jc w:val="center"/>
        <w:rPr>
          <w:rFonts w:ascii="Corbel" w:hAnsi="Corbel" w:cstheme="majorHAnsi"/>
          <w:sz w:val="20"/>
          <w:szCs w:val="20"/>
        </w:rPr>
      </w:pPr>
      <w:r w:rsidRPr="007C4178">
        <w:rPr>
          <w:rFonts w:ascii="Corbel" w:hAnsi="Corbel" w:cstheme="majorHAnsi"/>
          <w:sz w:val="20"/>
          <w:szCs w:val="20"/>
        </w:rPr>
        <w:t>1 Place Jean Baumel</w:t>
      </w:r>
    </w:p>
    <w:p w14:paraId="558E5CC4" w14:textId="7FE7A809" w:rsidR="00D80DF9" w:rsidRPr="007C4178" w:rsidRDefault="00D80DF9" w:rsidP="00D80DF9">
      <w:pPr>
        <w:pStyle w:val="RedTxt"/>
        <w:keepLines/>
        <w:tabs>
          <w:tab w:val="left" w:pos="9070"/>
        </w:tabs>
        <w:jc w:val="center"/>
        <w:rPr>
          <w:rFonts w:ascii="Corbel" w:hAnsi="Corbel" w:cstheme="majorHAnsi"/>
          <w:sz w:val="20"/>
          <w:szCs w:val="20"/>
        </w:rPr>
      </w:pPr>
      <w:r w:rsidRPr="007C4178">
        <w:rPr>
          <w:rFonts w:ascii="Corbel" w:hAnsi="Corbel" w:cstheme="majorHAnsi"/>
          <w:sz w:val="20"/>
          <w:szCs w:val="20"/>
        </w:rPr>
        <w:t>Centre Bellevue</w:t>
      </w:r>
    </w:p>
    <w:p w14:paraId="5D8B611C" w14:textId="19AEBA18" w:rsidR="00F5337B" w:rsidRPr="007C4178" w:rsidRDefault="00D80DF9" w:rsidP="00D80DF9">
      <w:pPr>
        <w:pStyle w:val="RedTxt"/>
        <w:keepLines/>
        <w:widowControl/>
        <w:tabs>
          <w:tab w:val="left" w:pos="9070"/>
        </w:tabs>
        <w:jc w:val="center"/>
        <w:rPr>
          <w:rFonts w:ascii="Corbel" w:hAnsi="Corbel" w:cstheme="majorHAnsi"/>
          <w:sz w:val="20"/>
          <w:szCs w:val="20"/>
        </w:rPr>
      </w:pPr>
      <w:r w:rsidRPr="007C4178">
        <w:rPr>
          <w:rFonts w:ascii="Corbel" w:hAnsi="Corbel" w:cstheme="majorHAnsi"/>
          <w:sz w:val="20"/>
          <w:szCs w:val="20"/>
        </w:rPr>
        <w:t>34295 MONTPELLIER CEDEX 5</w:t>
      </w:r>
    </w:p>
    <w:p w14:paraId="5F25EE3A" w14:textId="77777777" w:rsidR="00D80DF9" w:rsidRPr="007C4178" w:rsidRDefault="00D80DF9" w:rsidP="00D80DF9">
      <w:pPr>
        <w:pStyle w:val="RedTxt"/>
        <w:keepLines/>
        <w:widowControl/>
        <w:tabs>
          <w:tab w:val="left" w:pos="9070"/>
        </w:tabs>
        <w:jc w:val="center"/>
        <w:rPr>
          <w:rFonts w:ascii="Corbel" w:hAnsi="Corbel" w:cstheme="majorHAnsi"/>
          <w:sz w:val="20"/>
          <w:szCs w:val="20"/>
        </w:rPr>
      </w:pPr>
    </w:p>
    <w:p w14:paraId="471946FD" w14:textId="5AA152CE" w:rsidR="00D15562" w:rsidRPr="007C4178" w:rsidRDefault="00B9365F" w:rsidP="00434348">
      <w:pPr>
        <w:pStyle w:val="RedTxt"/>
        <w:keepLines/>
        <w:widowControl/>
        <w:tabs>
          <w:tab w:val="left" w:pos="9070"/>
        </w:tabs>
        <w:rPr>
          <w:rFonts w:ascii="Corbel" w:hAnsi="Corbel" w:cstheme="majorHAnsi"/>
          <w:b/>
          <w:bCs/>
          <w:sz w:val="20"/>
          <w:szCs w:val="20"/>
        </w:rPr>
      </w:pPr>
      <w:r w:rsidRPr="007C4178">
        <w:rPr>
          <w:rFonts w:ascii="Corbel" w:hAnsi="Corbel" w:cstheme="majorHAnsi"/>
          <w:sz w:val="20"/>
          <w:szCs w:val="20"/>
        </w:rPr>
        <w:t>Et</w:t>
      </w:r>
      <w:r w:rsidR="00D15562" w:rsidRPr="007C4178">
        <w:rPr>
          <w:rFonts w:ascii="Corbel" w:hAnsi="Corbel" w:cstheme="majorHAnsi"/>
          <w:sz w:val="20"/>
          <w:szCs w:val="20"/>
        </w:rPr>
        <w:t xml:space="preserve"> qui se rapportent</w:t>
      </w:r>
      <w:r w:rsidR="00D15562" w:rsidRPr="007C4178">
        <w:rPr>
          <w:rFonts w:ascii="Corbel" w:hAnsi="Corbel" w:cstheme="majorHAnsi"/>
          <w:b/>
          <w:bCs/>
          <w:sz w:val="20"/>
          <w:szCs w:val="20"/>
        </w:rPr>
        <w:t> :</w:t>
      </w:r>
    </w:p>
    <w:p w14:paraId="2FC52D41" w14:textId="77777777" w:rsidR="00D15562" w:rsidRPr="007C4178" w:rsidRDefault="00D15562" w:rsidP="00434348">
      <w:pPr>
        <w:tabs>
          <w:tab w:val="left" w:pos="9070"/>
        </w:tabs>
        <w:autoSpaceDE w:val="0"/>
        <w:autoSpaceDN w:val="0"/>
        <w:adjustRightInd w:val="0"/>
        <w:jc w:val="both"/>
        <w:rPr>
          <w:rFonts w:ascii="Corbel" w:hAnsi="Corbel" w:cstheme="majorHAnsi"/>
          <w:szCs w:val="20"/>
        </w:rPr>
      </w:pPr>
      <w:r w:rsidRPr="007C4178">
        <w:rPr>
          <w:rFonts w:ascii="Corbel" w:hAnsi="Corbel" w:cstheme="majorHAnsi"/>
          <w:szCs w:val="20"/>
        </w:rPr>
        <w:tab/>
        <w:t>-  aux personnes ayant le pouvoir de l'engager ;</w:t>
      </w:r>
    </w:p>
    <w:p w14:paraId="3A65EC2F" w14:textId="77777777" w:rsidR="00D15562" w:rsidRPr="007C4178" w:rsidRDefault="00D15562" w:rsidP="00434348">
      <w:pPr>
        <w:tabs>
          <w:tab w:val="left" w:pos="9070"/>
        </w:tabs>
        <w:autoSpaceDE w:val="0"/>
        <w:autoSpaceDN w:val="0"/>
        <w:adjustRightInd w:val="0"/>
        <w:jc w:val="both"/>
        <w:rPr>
          <w:rFonts w:ascii="Corbel" w:hAnsi="Corbel" w:cstheme="majorHAnsi"/>
          <w:szCs w:val="20"/>
        </w:rPr>
      </w:pPr>
      <w:r w:rsidRPr="007C4178">
        <w:rPr>
          <w:rFonts w:ascii="Corbel" w:hAnsi="Corbel" w:cstheme="majorHAnsi"/>
          <w:szCs w:val="20"/>
        </w:rPr>
        <w:tab/>
        <w:t>- à sa raison sociale ou à sa dénomination par l’envoi d’un courrier explicatif accompagné d’un extrait K BIS du registre de commerce et l’extrait de parution dans le journal d’Annonces Légales Juridiques ;</w:t>
      </w:r>
    </w:p>
    <w:p w14:paraId="73228B2E" w14:textId="77777777" w:rsidR="00D15562" w:rsidRPr="007C4178" w:rsidRDefault="00D15562" w:rsidP="00434348">
      <w:pPr>
        <w:tabs>
          <w:tab w:val="left" w:pos="9070"/>
        </w:tabs>
        <w:autoSpaceDE w:val="0"/>
        <w:autoSpaceDN w:val="0"/>
        <w:adjustRightInd w:val="0"/>
        <w:jc w:val="both"/>
        <w:rPr>
          <w:rFonts w:ascii="Corbel" w:hAnsi="Corbel" w:cstheme="majorHAnsi"/>
          <w:szCs w:val="20"/>
        </w:rPr>
      </w:pPr>
      <w:r w:rsidRPr="007C4178">
        <w:rPr>
          <w:rFonts w:ascii="Corbel" w:hAnsi="Corbel" w:cstheme="majorHAnsi"/>
          <w:szCs w:val="20"/>
        </w:rPr>
        <w:tab/>
        <w:t>- à son adresse ou à son siège social ;</w:t>
      </w:r>
    </w:p>
    <w:p w14:paraId="0F426830" w14:textId="77777777" w:rsidR="00D15562" w:rsidRPr="007C4178" w:rsidRDefault="00D15562" w:rsidP="00434348">
      <w:pPr>
        <w:tabs>
          <w:tab w:val="left" w:pos="9070"/>
        </w:tabs>
        <w:autoSpaceDE w:val="0"/>
        <w:autoSpaceDN w:val="0"/>
        <w:adjustRightInd w:val="0"/>
        <w:jc w:val="both"/>
        <w:rPr>
          <w:rFonts w:ascii="Corbel" w:hAnsi="Corbel" w:cstheme="majorHAnsi"/>
          <w:szCs w:val="20"/>
        </w:rPr>
      </w:pPr>
      <w:r w:rsidRPr="007C4178">
        <w:rPr>
          <w:rFonts w:ascii="Corbel" w:hAnsi="Corbel" w:cstheme="majorHAnsi"/>
          <w:szCs w:val="20"/>
        </w:rPr>
        <w:tab/>
        <w:t xml:space="preserve">- aux renseignements qu'il a fournis pour l'acceptation d'un sous-traitant et l'agrément de ses conditions de paiement ; </w:t>
      </w:r>
    </w:p>
    <w:p w14:paraId="01A3B250" w14:textId="6C91AAE0" w:rsidR="00D15562" w:rsidRPr="007C4178" w:rsidRDefault="00D15562" w:rsidP="00434348">
      <w:pPr>
        <w:pStyle w:val="RedTxt"/>
        <w:keepLines/>
        <w:widowControl/>
        <w:tabs>
          <w:tab w:val="left" w:pos="9070"/>
        </w:tabs>
        <w:rPr>
          <w:rFonts w:ascii="Corbel" w:hAnsi="Corbel" w:cstheme="majorHAnsi"/>
          <w:sz w:val="20"/>
          <w:szCs w:val="20"/>
        </w:rPr>
      </w:pPr>
      <w:r w:rsidRPr="007C4178">
        <w:rPr>
          <w:rFonts w:ascii="Corbel" w:hAnsi="Corbel" w:cstheme="majorHAnsi"/>
          <w:sz w:val="20"/>
          <w:szCs w:val="20"/>
        </w:rPr>
        <w:tab/>
        <w:t xml:space="preserve">- à son compte de règlement bancaire, par l’envoi d’un courrier précisant qu’il souhaite être payé à un compte autre que celui indiqué au marché public, et en joignant un RIB ou RIP avec les </w:t>
      </w:r>
      <w:r w:rsidRPr="007C4178">
        <w:rPr>
          <w:rFonts w:ascii="Corbel" w:hAnsi="Corbel" w:cstheme="majorHAnsi"/>
          <w:bCs/>
          <w:sz w:val="20"/>
          <w:szCs w:val="20"/>
        </w:rPr>
        <w:t>codes BIC et IBAN</w:t>
      </w:r>
      <w:r w:rsidRPr="007C4178">
        <w:rPr>
          <w:rFonts w:ascii="Corbel" w:hAnsi="Corbel" w:cstheme="majorHAnsi"/>
          <w:sz w:val="20"/>
          <w:szCs w:val="20"/>
        </w:rPr>
        <w:t xml:space="preserve"> du nouveau </w:t>
      </w:r>
      <w:r w:rsidR="00D064D9" w:rsidRPr="007C4178">
        <w:rPr>
          <w:rFonts w:ascii="Corbel" w:hAnsi="Corbel" w:cstheme="majorHAnsi"/>
          <w:sz w:val="20"/>
          <w:szCs w:val="20"/>
        </w:rPr>
        <w:t>destinataire ;</w:t>
      </w:r>
      <w:r w:rsidRPr="007C4178">
        <w:rPr>
          <w:rFonts w:ascii="Corbel" w:hAnsi="Corbel" w:cstheme="majorHAnsi"/>
          <w:sz w:val="20"/>
          <w:szCs w:val="20"/>
        </w:rPr>
        <w:t xml:space="preserve"> </w:t>
      </w:r>
    </w:p>
    <w:p w14:paraId="7FFC555D" w14:textId="77777777" w:rsidR="00D15562" w:rsidRPr="007C4178" w:rsidRDefault="00D15562" w:rsidP="00434348">
      <w:pPr>
        <w:tabs>
          <w:tab w:val="left" w:pos="9070"/>
        </w:tabs>
        <w:autoSpaceDE w:val="0"/>
        <w:autoSpaceDN w:val="0"/>
        <w:adjustRightInd w:val="0"/>
        <w:jc w:val="both"/>
        <w:rPr>
          <w:rFonts w:ascii="Corbel" w:hAnsi="Corbel" w:cstheme="majorHAnsi"/>
          <w:szCs w:val="20"/>
        </w:rPr>
      </w:pPr>
      <w:r w:rsidRPr="007C4178">
        <w:rPr>
          <w:rFonts w:ascii="Corbel" w:hAnsi="Corbel" w:cstheme="majorHAnsi"/>
          <w:szCs w:val="20"/>
        </w:rPr>
        <w:tab/>
        <w:t>- de façon générale, à toutes les modifications importantes de fonctionnement de l'entreprise pouvant influer sur le déroulement du marché public notamment en cas de restructuration de l’entreprise. Dans ce dernier cas, si l’acheteur l’autorise, il modifiera le marché public.</w:t>
      </w:r>
    </w:p>
    <w:p w14:paraId="0E63DABC" w14:textId="77777777" w:rsidR="00D15562" w:rsidRPr="007C4178" w:rsidRDefault="00D15562" w:rsidP="00434348">
      <w:pPr>
        <w:pStyle w:val="RedTxt"/>
        <w:keepLines/>
        <w:widowControl/>
        <w:tabs>
          <w:tab w:val="left" w:pos="9070"/>
        </w:tabs>
        <w:rPr>
          <w:rFonts w:ascii="Corbel" w:hAnsi="Corbel" w:cstheme="majorHAnsi"/>
          <w:sz w:val="20"/>
          <w:szCs w:val="20"/>
        </w:rPr>
      </w:pPr>
      <w:r w:rsidRPr="007C4178">
        <w:rPr>
          <w:rFonts w:ascii="Corbel" w:hAnsi="Corbel" w:cstheme="majorHAnsi"/>
          <w:b/>
          <w:bCs/>
          <w:sz w:val="20"/>
          <w:szCs w:val="20"/>
        </w:rPr>
        <w:tab/>
      </w:r>
    </w:p>
    <w:p w14:paraId="27CB0663" w14:textId="77777777" w:rsidR="00D15562" w:rsidRPr="007C4178" w:rsidRDefault="00D15562" w:rsidP="00434348">
      <w:pPr>
        <w:pStyle w:val="RedTxt"/>
        <w:keepLines/>
        <w:widowControl/>
        <w:tabs>
          <w:tab w:val="left" w:pos="9070"/>
        </w:tabs>
        <w:rPr>
          <w:rFonts w:ascii="Corbel" w:hAnsi="Corbel" w:cstheme="majorHAnsi"/>
          <w:sz w:val="20"/>
          <w:szCs w:val="20"/>
        </w:rPr>
      </w:pPr>
      <w:r w:rsidRPr="007C4178">
        <w:rPr>
          <w:rFonts w:ascii="Corbel" w:hAnsi="Corbel" w:cstheme="majorHAnsi"/>
          <w:sz w:val="20"/>
          <w:szCs w:val="20"/>
        </w:rPr>
        <w:t xml:space="preserve">Ces changements doivent être signalés impérativement avant toute nouvelle facturation, après réception des documents nécessaires. A défaut, le paiement des factures non conformes sera suspendu jusqu’à régularisation. </w:t>
      </w:r>
    </w:p>
    <w:p w14:paraId="32C0BE43" w14:textId="77777777" w:rsidR="00D15562" w:rsidRPr="007C4178" w:rsidRDefault="00D15562" w:rsidP="00434348">
      <w:pPr>
        <w:pStyle w:val="RedTxt"/>
        <w:keepLines/>
        <w:widowControl/>
        <w:tabs>
          <w:tab w:val="left" w:pos="9070"/>
        </w:tabs>
        <w:rPr>
          <w:rFonts w:ascii="Corbel" w:hAnsi="Corbel" w:cstheme="majorHAnsi"/>
          <w:sz w:val="20"/>
          <w:szCs w:val="20"/>
        </w:rPr>
      </w:pPr>
    </w:p>
    <w:p w14:paraId="274FCFF5" w14:textId="77777777" w:rsidR="00D15562" w:rsidRPr="007C4178" w:rsidRDefault="00D15562" w:rsidP="00F32744">
      <w:pPr>
        <w:pStyle w:val="Titre1"/>
      </w:pPr>
      <w:bookmarkStart w:id="181" w:name="_Toc219713918"/>
      <w:r w:rsidRPr="007C4178">
        <w:t>Qualité des fournitures</w:t>
      </w:r>
      <w:bookmarkEnd w:id="181"/>
    </w:p>
    <w:p w14:paraId="3BE9A5A6" w14:textId="77777777" w:rsidR="00F5337B" w:rsidRPr="007C4178" w:rsidRDefault="00F5337B" w:rsidP="00F5337B">
      <w:pPr>
        <w:rPr>
          <w:rFonts w:ascii="Corbel" w:hAnsi="Corbel"/>
        </w:rPr>
      </w:pPr>
    </w:p>
    <w:p w14:paraId="12542A19" w14:textId="43085284" w:rsidR="00D15562" w:rsidRPr="007C4178" w:rsidRDefault="00B9365F" w:rsidP="00434348">
      <w:pPr>
        <w:pStyle w:val="RedTxt"/>
        <w:keepLines/>
        <w:widowControl/>
        <w:tabs>
          <w:tab w:val="left" w:pos="9070"/>
        </w:tabs>
        <w:rPr>
          <w:rFonts w:ascii="Corbel" w:hAnsi="Corbel" w:cstheme="majorHAnsi"/>
          <w:iCs/>
          <w:sz w:val="20"/>
          <w:szCs w:val="20"/>
        </w:rPr>
      </w:pPr>
      <w:r w:rsidRPr="007C4178">
        <w:rPr>
          <w:rFonts w:ascii="Corbel" w:hAnsi="Corbel" w:cstheme="majorHAnsi"/>
          <w:iCs/>
          <w:sz w:val="20"/>
          <w:szCs w:val="20"/>
        </w:rPr>
        <w:t>Sans objet</w:t>
      </w:r>
    </w:p>
    <w:p w14:paraId="4004332E" w14:textId="77777777" w:rsidR="00B9365F" w:rsidRPr="007C4178" w:rsidRDefault="00B9365F" w:rsidP="00434348">
      <w:pPr>
        <w:pStyle w:val="RedTxt"/>
        <w:keepLines/>
        <w:widowControl/>
        <w:tabs>
          <w:tab w:val="left" w:pos="9070"/>
        </w:tabs>
        <w:rPr>
          <w:rFonts w:ascii="Corbel" w:hAnsi="Corbel" w:cstheme="majorHAnsi"/>
          <w:iCs/>
          <w:sz w:val="20"/>
          <w:szCs w:val="20"/>
        </w:rPr>
      </w:pPr>
    </w:p>
    <w:p w14:paraId="41DFAE44" w14:textId="77777777" w:rsidR="00D15562" w:rsidRPr="007C4178" w:rsidRDefault="00D15562" w:rsidP="00F32744">
      <w:pPr>
        <w:pStyle w:val="Titre1"/>
      </w:pPr>
      <w:bookmarkStart w:id="182" w:name="_Toc219713919"/>
      <w:r w:rsidRPr="007C4178">
        <w:t>Discrétion et confidentialité</w:t>
      </w:r>
      <w:bookmarkEnd w:id="182"/>
    </w:p>
    <w:p w14:paraId="3D2D2E7C" w14:textId="77777777" w:rsidR="00F5337B" w:rsidRPr="007C4178" w:rsidRDefault="00F5337B" w:rsidP="00F5337B">
      <w:pPr>
        <w:rPr>
          <w:rFonts w:ascii="Corbel" w:hAnsi="Corbel"/>
        </w:rPr>
      </w:pPr>
    </w:p>
    <w:p w14:paraId="095D2557" w14:textId="77777777" w:rsidR="00D15562" w:rsidRPr="007C4178" w:rsidRDefault="00D15562" w:rsidP="00434348">
      <w:pPr>
        <w:pStyle w:val="Paragraphedeliste"/>
        <w:tabs>
          <w:tab w:val="left" w:pos="9070"/>
        </w:tabs>
        <w:ind w:left="0"/>
        <w:jc w:val="both"/>
        <w:rPr>
          <w:rFonts w:ascii="Corbel" w:eastAsia="Times New Roman" w:hAnsi="Corbel" w:cstheme="majorHAnsi"/>
          <w:sz w:val="20"/>
          <w:szCs w:val="20"/>
          <w:lang w:eastAsia="fr-FR"/>
        </w:rPr>
      </w:pPr>
      <w:r w:rsidRPr="007C4178">
        <w:rPr>
          <w:rFonts w:ascii="Corbel" w:eastAsia="Times New Roman" w:hAnsi="Corbel" w:cstheme="majorHAnsi"/>
          <w:sz w:val="20"/>
          <w:szCs w:val="20"/>
          <w:lang w:eastAsia="fr-FR"/>
        </w:rPr>
        <w:t>Le titulaire est tenu au secret professionnel sur toutes les informations (techniques, financières ou organisationnelles) et documents auxquels il aurait accès dans le cadre de l’exécution du présent contrat.</w:t>
      </w:r>
    </w:p>
    <w:p w14:paraId="556E295C" w14:textId="77777777" w:rsidR="00D15562" w:rsidRDefault="00D15562" w:rsidP="00434348">
      <w:pPr>
        <w:pStyle w:val="Paragraphedeliste"/>
        <w:tabs>
          <w:tab w:val="left" w:pos="9070"/>
        </w:tabs>
        <w:ind w:left="0"/>
        <w:jc w:val="both"/>
        <w:rPr>
          <w:rFonts w:ascii="Corbel" w:eastAsia="Times New Roman" w:hAnsi="Corbel" w:cstheme="majorHAnsi"/>
          <w:sz w:val="20"/>
          <w:szCs w:val="20"/>
          <w:lang w:eastAsia="fr-FR"/>
        </w:rPr>
      </w:pPr>
      <w:r w:rsidRPr="007C4178">
        <w:rPr>
          <w:rFonts w:ascii="Corbel" w:eastAsia="Times New Roman" w:hAnsi="Corbel" w:cstheme="majorHAnsi"/>
          <w:sz w:val="20"/>
          <w:szCs w:val="20"/>
          <w:lang w:eastAsia="fr-FR"/>
        </w:rPr>
        <w:t>A ce titre et conformément à l’article 5 du CCAG-FCS, le titulaire est tenu de prendre toutes les mesures nécessaires afin d’éviter que des informations confidentielles ne soient divulguées à un tiers qui n’a pas à en connaître.</w:t>
      </w:r>
    </w:p>
    <w:p w14:paraId="44B213B2" w14:textId="21092F03" w:rsidR="00AF5A21" w:rsidRPr="007C4178" w:rsidRDefault="00AF5A21" w:rsidP="00434348">
      <w:pPr>
        <w:pStyle w:val="Paragraphedeliste"/>
        <w:tabs>
          <w:tab w:val="left" w:pos="9070"/>
        </w:tabs>
        <w:ind w:left="0"/>
        <w:jc w:val="both"/>
        <w:rPr>
          <w:rFonts w:ascii="Corbel" w:eastAsia="Times New Roman" w:hAnsi="Corbel" w:cstheme="majorHAnsi"/>
          <w:sz w:val="20"/>
          <w:szCs w:val="20"/>
          <w:lang w:eastAsia="fr-FR"/>
        </w:rPr>
      </w:pPr>
      <w:r>
        <w:rPr>
          <w:rFonts w:ascii="Corbel" w:eastAsia="Times New Roman" w:hAnsi="Corbel" w:cstheme="majorHAnsi"/>
          <w:sz w:val="20"/>
          <w:szCs w:val="20"/>
          <w:lang w:eastAsia="fr-FR"/>
        </w:rPr>
        <w:t xml:space="preserve"> </w:t>
      </w:r>
    </w:p>
    <w:p w14:paraId="7E359572" w14:textId="77777777" w:rsidR="00D15562" w:rsidRPr="007C4178" w:rsidRDefault="00D15562" w:rsidP="00434348">
      <w:pPr>
        <w:pStyle w:val="Paragraphedeliste"/>
        <w:tabs>
          <w:tab w:val="left" w:pos="9070"/>
        </w:tabs>
        <w:ind w:left="0"/>
        <w:jc w:val="both"/>
        <w:rPr>
          <w:rFonts w:ascii="Corbel" w:eastAsia="Times New Roman" w:hAnsi="Corbel" w:cstheme="majorHAnsi"/>
          <w:sz w:val="20"/>
          <w:szCs w:val="20"/>
          <w:lang w:eastAsia="fr-FR"/>
        </w:rPr>
      </w:pPr>
      <w:r w:rsidRPr="007C4178">
        <w:rPr>
          <w:rFonts w:ascii="Corbel" w:eastAsia="Times New Roman" w:hAnsi="Corbel" w:cstheme="majorHAnsi"/>
          <w:sz w:val="20"/>
          <w:szCs w:val="20"/>
          <w:lang w:eastAsia="fr-FR"/>
        </w:rPr>
        <w:t>Le titulaire s’engage à faire respecter ces dispositions par son personnel et préposés.</w:t>
      </w:r>
    </w:p>
    <w:p w14:paraId="68B32D40" w14:textId="77777777" w:rsidR="00D15562" w:rsidRPr="007C4178" w:rsidRDefault="00D15562" w:rsidP="00434348">
      <w:pPr>
        <w:pStyle w:val="Paragraphedeliste"/>
        <w:tabs>
          <w:tab w:val="left" w:pos="9070"/>
        </w:tabs>
        <w:ind w:left="0"/>
        <w:jc w:val="both"/>
        <w:rPr>
          <w:rFonts w:ascii="Corbel" w:eastAsia="Times New Roman" w:hAnsi="Corbel" w:cstheme="majorHAnsi"/>
          <w:sz w:val="20"/>
          <w:szCs w:val="20"/>
          <w:lang w:eastAsia="fr-FR"/>
        </w:rPr>
      </w:pPr>
      <w:r w:rsidRPr="007C4178">
        <w:rPr>
          <w:rFonts w:ascii="Corbel" w:eastAsia="Times New Roman" w:hAnsi="Corbel" w:cstheme="majorHAnsi"/>
          <w:sz w:val="20"/>
          <w:szCs w:val="20"/>
          <w:lang w:eastAsia="fr-FR"/>
        </w:rPr>
        <w:t>En cas de violation de cette obligation et indépendamment des sanctions pénales éventuellement encourues, le marché pourra être résilié aux torts exclusifs du titulaire sans aucune possibilité de dédommagement.</w:t>
      </w:r>
    </w:p>
    <w:p w14:paraId="3CDBCD63" w14:textId="77777777" w:rsidR="00D15562" w:rsidRPr="007C4178" w:rsidRDefault="00D15562" w:rsidP="00434348">
      <w:pPr>
        <w:pStyle w:val="Paragraphedeliste"/>
        <w:tabs>
          <w:tab w:val="left" w:pos="9070"/>
        </w:tabs>
        <w:ind w:left="0"/>
        <w:jc w:val="both"/>
        <w:rPr>
          <w:rFonts w:ascii="Corbel" w:eastAsia="Times New Roman" w:hAnsi="Corbel" w:cstheme="majorHAnsi"/>
          <w:sz w:val="20"/>
          <w:szCs w:val="20"/>
          <w:lang w:eastAsia="fr-FR"/>
        </w:rPr>
      </w:pPr>
      <w:r w:rsidRPr="007C4178">
        <w:rPr>
          <w:rFonts w:ascii="Corbel" w:eastAsia="Times New Roman" w:hAnsi="Corbel" w:cstheme="majorHAnsi"/>
          <w:sz w:val="20"/>
          <w:szCs w:val="20"/>
          <w:lang w:eastAsia="fr-FR"/>
        </w:rPr>
        <w:t>Ces obligations devront perdurer postérieurement à la fin de l’exécution du présent contrat.</w:t>
      </w:r>
    </w:p>
    <w:p w14:paraId="10DC6720" w14:textId="21D23521" w:rsidR="00D15562" w:rsidRPr="007C4178" w:rsidRDefault="00D15562" w:rsidP="00434348">
      <w:pPr>
        <w:pStyle w:val="RedTxt"/>
        <w:keepLines/>
        <w:widowControl/>
        <w:tabs>
          <w:tab w:val="left" w:pos="9070"/>
        </w:tabs>
        <w:rPr>
          <w:rFonts w:ascii="Corbel" w:hAnsi="Corbel" w:cstheme="majorHAnsi"/>
          <w:sz w:val="20"/>
          <w:szCs w:val="20"/>
        </w:rPr>
      </w:pPr>
      <w:r w:rsidRPr="007C4178">
        <w:rPr>
          <w:rFonts w:ascii="Corbel" w:hAnsi="Corbel" w:cstheme="majorHAnsi"/>
          <w:sz w:val="20"/>
          <w:szCs w:val="20"/>
        </w:rPr>
        <w:t>La confidentialité ne s’appliquera pas aux informations et documents qui sont publics ou le sont devenus avant divulgation</w:t>
      </w:r>
    </w:p>
    <w:p w14:paraId="184CF112" w14:textId="06D7AB50" w:rsidR="00A4043F" w:rsidRPr="007C4178" w:rsidRDefault="00A4043F" w:rsidP="00434348">
      <w:pPr>
        <w:pStyle w:val="RedTxt"/>
        <w:keepLines/>
        <w:widowControl/>
        <w:tabs>
          <w:tab w:val="left" w:pos="9070"/>
        </w:tabs>
        <w:rPr>
          <w:rFonts w:ascii="Corbel" w:hAnsi="Corbel" w:cstheme="majorHAnsi"/>
          <w:sz w:val="20"/>
          <w:szCs w:val="20"/>
        </w:rPr>
      </w:pPr>
    </w:p>
    <w:p w14:paraId="145B197B" w14:textId="77777777" w:rsidR="00A4043F" w:rsidRPr="007C4178" w:rsidRDefault="00A4043F" w:rsidP="00CF39C4">
      <w:pPr>
        <w:pStyle w:val="Titre1"/>
      </w:pPr>
      <w:bookmarkStart w:id="183" w:name="_Toc219713920"/>
      <w:r w:rsidRPr="007C4178">
        <w:t>Respect du règlement intérieur du CHU de Montpellier</w:t>
      </w:r>
      <w:bookmarkEnd w:id="183"/>
      <w:r w:rsidRPr="007C4178">
        <w:t xml:space="preserve"> </w:t>
      </w:r>
    </w:p>
    <w:p w14:paraId="05ED4972" w14:textId="77777777" w:rsidR="00A4043F" w:rsidRPr="007C4178" w:rsidRDefault="00A4043F" w:rsidP="00A4043F">
      <w:pPr>
        <w:rPr>
          <w:rFonts w:ascii="Corbel" w:hAnsi="Corbel"/>
        </w:rPr>
      </w:pPr>
    </w:p>
    <w:p w14:paraId="7B275202" w14:textId="77777777" w:rsidR="00A4043F" w:rsidRPr="007C4178" w:rsidRDefault="00A4043F" w:rsidP="00A4043F">
      <w:pPr>
        <w:pStyle w:val="RedTxt"/>
        <w:keepLines/>
        <w:widowControl/>
        <w:tabs>
          <w:tab w:val="left" w:pos="9070"/>
        </w:tabs>
        <w:rPr>
          <w:rFonts w:ascii="Corbel" w:hAnsi="Corbel" w:cstheme="majorHAnsi"/>
          <w:sz w:val="20"/>
          <w:szCs w:val="20"/>
        </w:rPr>
      </w:pPr>
      <w:r w:rsidRPr="007C4178">
        <w:rPr>
          <w:rFonts w:ascii="Corbel" w:hAnsi="Corbel" w:cstheme="majorHAnsi"/>
          <w:sz w:val="20"/>
          <w:szCs w:val="20"/>
        </w:rPr>
        <w:t xml:space="preserve">Il est rappelé que toute personne travaillant dans l’enceinte du CHU de Montpellier doit respecter le règlement intérieur dans son intégralité. </w:t>
      </w:r>
    </w:p>
    <w:p w14:paraId="2E820E63" w14:textId="3C150516" w:rsidR="00A4043F" w:rsidRDefault="00A4043F" w:rsidP="00A4043F">
      <w:pPr>
        <w:pStyle w:val="RedTxt"/>
        <w:keepLines/>
        <w:widowControl/>
        <w:tabs>
          <w:tab w:val="left" w:pos="9070"/>
        </w:tabs>
        <w:rPr>
          <w:rStyle w:val="Lienhypertexte"/>
          <w:rFonts w:ascii="Corbel" w:hAnsi="Corbel"/>
        </w:rPr>
      </w:pPr>
      <w:r w:rsidRPr="007C4178">
        <w:rPr>
          <w:rFonts w:ascii="Corbel" w:hAnsi="Corbel" w:cstheme="majorHAnsi"/>
          <w:sz w:val="20"/>
          <w:szCs w:val="20"/>
        </w:rPr>
        <w:t xml:space="preserve">Ce dernier est consultable à </w:t>
      </w:r>
      <w:proofErr w:type="gramStart"/>
      <w:r w:rsidRPr="007C4178">
        <w:rPr>
          <w:rFonts w:ascii="Corbel" w:hAnsi="Corbel" w:cstheme="majorHAnsi"/>
          <w:sz w:val="20"/>
          <w:szCs w:val="20"/>
        </w:rPr>
        <w:t>l’adresse  suivante</w:t>
      </w:r>
      <w:proofErr w:type="gramEnd"/>
      <w:r w:rsidRPr="007C4178">
        <w:rPr>
          <w:rFonts w:ascii="Corbel" w:hAnsi="Corbel" w:cstheme="majorHAnsi"/>
          <w:sz w:val="20"/>
          <w:szCs w:val="20"/>
        </w:rPr>
        <w:t xml:space="preserve"> . </w:t>
      </w:r>
      <w:hyperlink r:id="rId20" w:history="1">
        <w:r w:rsidRPr="007C4178">
          <w:rPr>
            <w:rStyle w:val="Lienhypertexte"/>
            <w:rFonts w:ascii="Corbel" w:hAnsi="Corbel"/>
          </w:rPr>
          <w:t>https://www.chu-montpellier.fr/fr/a-propos-du-chu/politique-detablissement/reglement-interieur</w:t>
        </w:r>
      </w:hyperlink>
    </w:p>
    <w:p w14:paraId="4A522005" w14:textId="77777777" w:rsidR="00114A80" w:rsidRPr="007C4178" w:rsidRDefault="00114A80" w:rsidP="00A4043F">
      <w:pPr>
        <w:pStyle w:val="RedTxt"/>
        <w:keepLines/>
        <w:widowControl/>
        <w:tabs>
          <w:tab w:val="left" w:pos="9070"/>
        </w:tabs>
        <w:rPr>
          <w:rFonts w:ascii="Corbel" w:hAnsi="Corbel"/>
        </w:rPr>
      </w:pPr>
    </w:p>
    <w:p w14:paraId="726CEEF8" w14:textId="77777777" w:rsidR="00D15562" w:rsidRPr="007C4178" w:rsidRDefault="00D15562" w:rsidP="00F5337B">
      <w:pPr>
        <w:pStyle w:val="Titre"/>
        <w:rPr>
          <w:rFonts w:ascii="Corbel" w:hAnsi="Corbel"/>
        </w:rPr>
      </w:pPr>
      <w:bookmarkStart w:id="184" w:name="_Toc219713921"/>
      <w:r w:rsidRPr="007C4178">
        <w:rPr>
          <w:rFonts w:ascii="Corbel" w:hAnsi="Corbel"/>
        </w:rPr>
        <w:t>Dématérialisation de l’exécution des marchés</w:t>
      </w:r>
      <w:bookmarkEnd w:id="184"/>
    </w:p>
    <w:p w14:paraId="581890B6" w14:textId="77777777" w:rsidR="00D15562" w:rsidRPr="007C4178" w:rsidRDefault="00D15562" w:rsidP="00434348">
      <w:pPr>
        <w:pStyle w:val="RedTxt"/>
        <w:keepLines/>
        <w:widowControl/>
        <w:tabs>
          <w:tab w:val="left" w:pos="9070"/>
        </w:tabs>
        <w:rPr>
          <w:rFonts w:ascii="Corbel" w:hAnsi="Corbel" w:cstheme="majorHAnsi"/>
          <w:sz w:val="20"/>
          <w:szCs w:val="20"/>
        </w:rPr>
      </w:pPr>
    </w:p>
    <w:p w14:paraId="41747042" w14:textId="77777777" w:rsidR="00D15562" w:rsidRPr="007C4178" w:rsidRDefault="00D15562" w:rsidP="00434348">
      <w:pPr>
        <w:tabs>
          <w:tab w:val="left" w:pos="9070"/>
        </w:tabs>
        <w:autoSpaceDE w:val="0"/>
        <w:autoSpaceDN w:val="0"/>
        <w:adjustRightInd w:val="0"/>
        <w:jc w:val="both"/>
        <w:rPr>
          <w:rFonts w:ascii="Corbel" w:hAnsi="Corbel" w:cstheme="majorHAnsi"/>
          <w:szCs w:val="20"/>
        </w:rPr>
      </w:pPr>
      <w:r w:rsidRPr="007C4178">
        <w:rPr>
          <w:rFonts w:ascii="Corbel" w:hAnsi="Corbel" w:cstheme="majorHAnsi"/>
          <w:szCs w:val="20"/>
        </w:rPr>
        <w:t>Le profil d’acheteur pourra être utilisé, pour tous les échanges qui interviendront pendant l’exécution ou pour la transmission de documents, comme par exemple les modifications.</w:t>
      </w:r>
    </w:p>
    <w:p w14:paraId="2B035B29" w14:textId="77777777" w:rsidR="00D15562" w:rsidRPr="007C4178" w:rsidRDefault="00D15562" w:rsidP="00434348">
      <w:pPr>
        <w:tabs>
          <w:tab w:val="left" w:pos="9070"/>
        </w:tabs>
        <w:autoSpaceDE w:val="0"/>
        <w:autoSpaceDN w:val="0"/>
        <w:adjustRightInd w:val="0"/>
        <w:jc w:val="both"/>
        <w:rPr>
          <w:rFonts w:ascii="Corbel" w:hAnsi="Corbel" w:cstheme="majorHAnsi"/>
          <w:szCs w:val="20"/>
        </w:rPr>
      </w:pPr>
      <w:r w:rsidRPr="007C4178">
        <w:rPr>
          <w:rFonts w:ascii="Corbel" w:hAnsi="Corbel" w:cstheme="majorHAnsi"/>
          <w:szCs w:val="20"/>
        </w:rPr>
        <w:t>Conformément à l’article 3.1.2 du CCAG FCS, lorsque la notification est effectuée par le biais du profil d'acheteur (plateforme Place),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3ACCFCCD" w14:textId="77777777" w:rsidR="00D15562" w:rsidRPr="007C4178" w:rsidRDefault="00D15562" w:rsidP="00434348">
      <w:pPr>
        <w:pStyle w:val="RedTxt"/>
        <w:keepLines/>
        <w:widowControl/>
        <w:tabs>
          <w:tab w:val="left" w:pos="9070"/>
        </w:tabs>
        <w:rPr>
          <w:rFonts w:ascii="Corbel" w:hAnsi="Corbel" w:cstheme="majorHAnsi"/>
          <w:sz w:val="20"/>
          <w:szCs w:val="20"/>
        </w:rPr>
      </w:pPr>
    </w:p>
    <w:p w14:paraId="650B1432" w14:textId="77777777" w:rsidR="00D15562" w:rsidRPr="007C4178" w:rsidRDefault="00D15562" w:rsidP="00F5337B">
      <w:pPr>
        <w:pStyle w:val="Titre"/>
        <w:rPr>
          <w:rFonts w:ascii="Corbel" w:hAnsi="Corbel"/>
        </w:rPr>
      </w:pPr>
      <w:r w:rsidRPr="007C4178">
        <w:rPr>
          <w:rFonts w:ascii="Corbel" w:hAnsi="Corbel"/>
        </w:rPr>
        <w:t xml:space="preserve"> </w:t>
      </w:r>
      <w:bookmarkStart w:id="185" w:name="_Toc415222035"/>
      <w:bookmarkStart w:id="186" w:name="_Toc219713922"/>
      <w:r w:rsidRPr="007C4178">
        <w:rPr>
          <w:rFonts w:ascii="Corbel" w:hAnsi="Corbel"/>
        </w:rPr>
        <w:t>Dérogations aux documents généraux</w:t>
      </w:r>
      <w:bookmarkEnd w:id="185"/>
      <w:bookmarkEnd w:id="186"/>
    </w:p>
    <w:p w14:paraId="7512A631" w14:textId="77777777" w:rsidR="00D15562" w:rsidRPr="007C4178" w:rsidRDefault="00D15562" w:rsidP="00434348">
      <w:pPr>
        <w:pStyle w:val="RedTxt"/>
        <w:tabs>
          <w:tab w:val="left" w:pos="9070"/>
        </w:tabs>
        <w:rPr>
          <w:rFonts w:ascii="Corbel" w:hAnsi="Corbel" w:cstheme="majorHAnsi"/>
          <w:i/>
          <w:iCs/>
          <w:sz w:val="20"/>
          <w:szCs w:val="20"/>
        </w:rPr>
      </w:pPr>
    </w:p>
    <w:p w14:paraId="677E9272" w14:textId="77777777" w:rsidR="00D15562" w:rsidRPr="007C4178" w:rsidRDefault="00D15562" w:rsidP="00434348">
      <w:pPr>
        <w:pStyle w:val="RedTxt"/>
        <w:tabs>
          <w:tab w:val="left" w:pos="9070"/>
        </w:tabs>
        <w:rPr>
          <w:rFonts w:ascii="Corbel" w:hAnsi="Corbel" w:cstheme="majorHAnsi"/>
          <w:iCs/>
          <w:sz w:val="20"/>
          <w:szCs w:val="20"/>
        </w:rPr>
      </w:pPr>
      <w:r w:rsidRPr="007C4178">
        <w:rPr>
          <w:rFonts w:ascii="Corbel" w:hAnsi="Corbel" w:cstheme="majorHAnsi"/>
          <w:iCs/>
          <w:sz w:val="20"/>
          <w:szCs w:val="20"/>
        </w:rPr>
        <w:t>Les dérogations explicitées dans les articles désignés ci-après du CCAP sont les suivantes :</w:t>
      </w:r>
    </w:p>
    <w:p w14:paraId="7DC507F0" w14:textId="77777777" w:rsidR="00D15562" w:rsidRPr="007C4178" w:rsidRDefault="00D15562" w:rsidP="00434348">
      <w:pPr>
        <w:pStyle w:val="RedTxt"/>
        <w:tabs>
          <w:tab w:val="left" w:pos="9070"/>
        </w:tabs>
        <w:rPr>
          <w:rFonts w:ascii="Corbel" w:hAnsi="Corbel" w:cstheme="majorHAnsi"/>
          <w:i/>
          <w:iCs/>
          <w:sz w:val="20"/>
          <w:szCs w:val="20"/>
        </w:rPr>
      </w:pPr>
    </w:p>
    <w:p w14:paraId="0C1EACB7" w14:textId="77777777" w:rsidR="0067176D" w:rsidRPr="0016693C" w:rsidRDefault="0067176D" w:rsidP="0067176D">
      <w:pPr>
        <w:pStyle w:val="RedTxt"/>
        <w:tabs>
          <w:tab w:val="left" w:pos="9070"/>
        </w:tabs>
        <w:rPr>
          <w:rFonts w:ascii="Corbel" w:hAnsi="Corbel" w:cstheme="majorHAnsi"/>
          <w:i/>
          <w:iCs/>
          <w:sz w:val="20"/>
          <w:szCs w:val="20"/>
        </w:rPr>
      </w:pPr>
      <w:bookmarkStart w:id="187" w:name="_Hlk217296403"/>
      <w:bookmarkStart w:id="188" w:name="_Hlk212800957"/>
      <w:r w:rsidRPr="0016693C">
        <w:rPr>
          <w:rFonts w:ascii="Corbel" w:hAnsi="Corbel" w:cstheme="majorHAnsi"/>
          <w:i/>
          <w:iCs/>
          <w:sz w:val="20"/>
          <w:szCs w:val="20"/>
        </w:rPr>
        <w:t>Dérogation à l'article 2 du CCAG FCS par l'article 4-3 du CCP.</w:t>
      </w:r>
    </w:p>
    <w:p w14:paraId="0FD4A9BF" w14:textId="77777777" w:rsidR="0067176D" w:rsidRPr="0016693C" w:rsidRDefault="0067176D" w:rsidP="0067176D">
      <w:pPr>
        <w:pStyle w:val="RedTxt"/>
        <w:tabs>
          <w:tab w:val="left" w:pos="9070"/>
        </w:tabs>
        <w:rPr>
          <w:rFonts w:ascii="Corbel" w:hAnsi="Corbel" w:cstheme="majorHAnsi"/>
          <w:i/>
          <w:iCs/>
          <w:sz w:val="20"/>
          <w:szCs w:val="20"/>
        </w:rPr>
      </w:pPr>
      <w:r w:rsidRPr="0016693C">
        <w:rPr>
          <w:rFonts w:ascii="Corbel" w:hAnsi="Corbel" w:cstheme="majorHAnsi"/>
          <w:i/>
          <w:iCs/>
          <w:sz w:val="20"/>
          <w:szCs w:val="20"/>
        </w:rPr>
        <w:t>Dérogation à l’article 3.6.2 du CCAG FCS par l’article 1-4 du CCP</w:t>
      </w:r>
    </w:p>
    <w:p w14:paraId="6C80BFE1" w14:textId="77E22202" w:rsidR="0067176D" w:rsidRPr="0016693C" w:rsidRDefault="0067176D" w:rsidP="0067176D">
      <w:pPr>
        <w:pStyle w:val="RedTxt"/>
        <w:tabs>
          <w:tab w:val="left" w:pos="9070"/>
        </w:tabs>
        <w:rPr>
          <w:rFonts w:ascii="Corbel" w:hAnsi="Corbel" w:cstheme="majorHAnsi"/>
          <w:i/>
          <w:iCs/>
          <w:sz w:val="20"/>
          <w:szCs w:val="20"/>
        </w:rPr>
      </w:pPr>
      <w:r w:rsidRPr="0016693C">
        <w:rPr>
          <w:rFonts w:ascii="Corbel" w:hAnsi="Corbel" w:cstheme="majorHAnsi"/>
          <w:i/>
          <w:iCs/>
          <w:sz w:val="20"/>
          <w:szCs w:val="20"/>
        </w:rPr>
        <w:t>Dérogation à l'article 3.6.3 du CCAG FCS par l'article 1</w:t>
      </w:r>
      <w:r w:rsidR="004B3EA1">
        <w:rPr>
          <w:rFonts w:ascii="Corbel" w:hAnsi="Corbel" w:cstheme="majorHAnsi"/>
          <w:i/>
          <w:iCs/>
          <w:sz w:val="20"/>
          <w:szCs w:val="20"/>
        </w:rPr>
        <w:t xml:space="preserve">8. </w:t>
      </w:r>
      <w:r w:rsidRPr="0016693C">
        <w:rPr>
          <w:rFonts w:ascii="Corbel" w:hAnsi="Corbel" w:cstheme="majorHAnsi"/>
          <w:i/>
          <w:iCs/>
          <w:sz w:val="20"/>
          <w:szCs w:val="20"/>
        </w:rPr>
        <w:t>4.2 du CCP.</w:t>
      </w:r>
    </w:p>
    <w:p w14:paraId="224DFD1F" w14:textId="77777777" w:rsidR="0067176D" w:rsidRPr="0016693C" w:rsidRDefault="0067176D" w:rsidP="0067176D">
      <w:pPr>
        <w:pStyle w:val="RedTxt"/>
        <w:tabs>
          <w:tab w:val="left" w:pos="9070"/>
        </w:tabs>
        <w:rPr>
          <w:rFonts w:ascii="Corbel" w:hAnsi="Corbel" w:cstheme="majorHAnsi"/>
          <w:i/>
          <w:iCs/>
          <w:sz w:val="20"/>
          <w:szCs w:val="20"/>
        </w:rPr>
      </w:pPr>
      <w:r w:rsidRPr="0016693C">
        <w:rPr>
          <w:rFonts w:ascii="Corbel" w:hAnsi="Corbel" w:cstheme="majorHAnsi"/>
          <w:i/>
          <w:iCs/>
          <w:sz w:val="20"/>
          <w:szCs w:val="20"/>
        </w:rPr>
        <w:t>Dérogation à l'article 4.1 du CCAG FCS par l'article 3 du CCP.</w:t>
      </w:r>
    </w:p>
    <w:p w14:paraId="24F454C5" w14:textId="77777777" w:rsidR="0067176D" w:rsidRPr="0016693C" w:rsidRDefault="0067176D" w:rsidP="0067176D">
      <w:pPr>
        <w:pStyle w:val="RedTxt"/>
        <w:tabs>
          <w:tab w:val="left" w:pos="9070"/>
        </w:tabs>
        <w:rPr>
          <w:rFonts w:ascii="Corbel" w:hAnsi="Corbel" w:cstheme="majorHAnsi"/>
          <w:i/>
          <w:iCs/>
          <w:sz w:val="20"/>
          <w:szCs w:val="20"/>
        </w:rPr>
      </w:pPr>
      <w:r w:rsidRPr="0016693C">
        <w:rPr>
          <w:rFonts w:ascii="Corbel" w:hAnsi="Corbel" w:cstheme="majorHAnsi"/>
          <w:i/>
          <w:iCs/>
          <w:sz w:val="20"/>
          <w:szCs w:val="20"/>
        </w:rPr>
        <w:t>Dérogation à l'article 4.2.1 du CCAG FCS par l'article 3 du CCP.</w:t>
      </w:r>
    </w:p>
    <w:p w14:paraId="4C64E07C" w14:textId="5BBFF9D7" w:rsidR="0067176D" w:rsidRPr="0016693C" w:rsidRDefault="0067176D" w:rsidP="0067176D">
      <w:pPr>
        <w:pStyle w:val="RedTxt"/>
        <w:tabs>
          <w:tab w:val="left" w:pos="9070"/>
        </w:tabs>
        <w:rPr>
          <w:rFonts w:ascii="Corbel" w:hAnsi="Corbel" w:cstheme="majorHAnsi"/>
          <w:i/>
          <w:iCs/>
          <w:sz w:val="20"/>
          <w:szCs w:val="20"/>
        </w:rPr>
      </w:pPr>
      <w:r w:rsidRPr="0016693C">
        <w:rPr>
          <w:rFonts w:ascii="Corbel" w:hAnsi="Corbel" w:cstheme="majorHAnsi"/>
          <w:i/>
          <w:iCs/>
          <w:sz w:val="20"/>
          <w:szCs w:val="20"/>
        </w:rPr>
        <w:t xml:space="preserve">Dérogation aux articles 6.2.2 et 6.2.3 du CCAG FCS par l'article </w:t>
      </w:r>
      <w:r w:rsidR="00EB44A3">
        <w:rPr>
          <w:rFonts w:ascii="Corbel" w:hAnsi="Corbel" w:cstheme="majorHAnsi"/>
          <w:i/>
          <w:iCs/>
          <w:sz w:val="20"/>
          <w:szCs w:val="20"/>
        </w:rPr>
        <w:t>24</w:t>
      </w:r>
      <w:r w:rsidRPr="0016693C">
        <w:rPr>
          <w:rFonts w:ascii="Corbel" w:hAnsi="Corbel" w:cstheme="majorHAnsi"/>
          <w:i/>
          <w:iCs/>
          <w:sz w:val="20"/>
          <w:szCs w:val="20"/>
        </w:rPr>
        <w:t xml:space="preserve"> du CCP.</w:t>
      </w:r>
    </w:p>
    <w:p w14:paraId="5504C37F" w14:textId="11D73BE3" w:rsidR="0067176D" w:rsidRPr="0016693C" w:rsidRDefault="0067176D" w:rsidP="0067176D">
      <w:pPr>
        <w:pStyle w:val="RedTxt"/>
        <w:tabs>
          <w:tab w:val="left" w:pos="9070"/>
        </w:tabs>
        <w:rPr>
          <w:rFonts w:ascii="Corbel" w:hAnsi="Corbel" w:cstheme="majorHAnsi"/>
          <w:i/>
          <w:iCs/>
          <w:sz w:val="20"/>
          <w:szCs w:val="20"/>
        </w:rPr>
      </w:pPr>
      <w:r w:rsidRPr="0016693C">
        <w:rPr>
          <w:rFonts w:ascii="Corbel" w:hAnsi="Corbel" w:cstheme="majorHAnsi"/>
          <w:i/>
          <w:iCs/>
          <w:sz w:val="20"/>
          <w:szCs w:val="20"/>
        </w:rPr>
        <w:t>Dérogation à l'article 14.1.1 du CCAG FCS par l'article 1</w:t>
      </w:r>
      <w:r w:rsidR="00EB44A3">
        <w:rPr>
          <w:rFonts w:ascii="Corbel" w:hAnsi="Corbel" w:cstheme="majorHAnsi"/>
          <w:i/>
          <w:iCs/>
          <w:sz w:val="20"/>
          <w:szCs w:val="20"/>
        </w:rPr>
        <w:t>8</w:t>
      </w:r>
      <w:r w:rsidRPr="0016693C">
        <w:rPr>
          <w:rFonts w:ascii="Corbel" w:hAnsi="Corbel" w:cstheme="majorHAnsi"/>
          <w:i/>
          <w:iCs/>
          <w:sz w:val="20"/>
          <w:szCs w:val="20"/>
        </w:rPr>
        <w:t>.1 du CCP.</w:t>
      </w:r>
    </w:p>
    <w:p w14:paraId="7C440E03" w14:textId="05B44447" w:rsidR="00A97394" w:rsidRPr="0016693C" w:rsidRDefault="00A97394" w:rsidP="00A97394">
      <w:pPr>
        <w:pStyle w:val="RedTxt"/>
        <w:tabs>
          <w:tab w:val="left" w:pos="9070"/>
        </w:tabs>
        <w:rPr>
          <w:rFonts w:ascii="Corbel" w:hAnsi="Corbel" w:cstheme="majorHAnsi"/>
          <w:i/>
          <w:iCs/>
          <w:sz w:val="20"/>
          <w:szCs w:val="20"/>
        </w:rPr>
      </w:pPr>
      <w:r w:rsidRPr="0016693C">
        <w:rPr>
          <w:rFonts w:ascii="Corbel" w:hAnsi="Corbel" w:cstheme="majorHAnsi"/>
          <w:i/>
          <w:iCs/>
          <w:sz w:val="20"/>
          <w:szCs w:val="20"/>
        </w:rPr>
        <w:t>Dérogation à l'article 14.1</w:t>
      </w:r>
      <w:r>
        <w:rPr>
          <w:rFonts w:ascii="Corbel" w:hAnsi="Corbel" w:cstheme="majorHAnsi"/>
          <w:i/>
          <w:iCs/>
          <w:sz w:val="20"/>
          <w:szCs w:val="20"/>
        </w:rPr>
        <w:t>.2</w:t>
      </w:r>
      <w:r w:rsidRPr="0016693C">
        <w:rPr>
          <w:rFonts w:ascii="Corbel" w:hAnsi="Corbel" w:cstheme="majorHAnsi"/>
          <w:i/>
          <w:iCs/>
          <w:sz w:val="20"/>
          <w:szCs w:val="20"/>
        </w:rPr>
        <w:t xml:space="preserve"> du CCAG FCS par l'article 1</w:t>
      </w:r>
      <w:r>
        <w:rPr>
          <w:rFonts w:ascii="Corbel" w:hAnsi="Corbel" w:cstheme="majorHAnsi"/>
          <w:i/>
          <w:iCs/>
          <w:sz w:val="20"/>
          <w:szCs w:val="20"/>
        </w:rPr>
        <w:t>8</w:t>
      </w:r>
      <w:r w:rsidRPr="0016693C">
        <w:rPr>
          <w:rFonts w:ascii="Corbel" w:hAnsi="Corbel" w:cstheme="majorHAnsi"/>
          <w:i/>
          <w:iCs/>
          <w:sz w:val="20"/>
          <w:szCs w:val="20"/>
        </w:rPr>
        <w:t>.1 du CCP.</w:t>
      </w:r>
    </w:p>
    <w:p w14:paraId="73E6B4B8" w14:textId="7AB710BE" w:rsidR="0067176D" w:rsidRPr="0016693C" w:rsidRDefault="0067176D" w:rsidP="0067176D">
      <w:pPr>
        <w:pStyle w:val="RedTxt"/>
        <w:tabs>
          <w:tab w:val="left" w:pos="9070"/>
        </w:tabs>
        <w:rPr>
          <w:rFonts w:ascii="Corbel" w:hAnsi="Corbel" w:cstheme="majorHAnsi"/>
          <w:i/>
          <w:iCs/>
          <w:sz w:val="20"/>
          <w:szCs w:val="20"/>
        </w:rPr>
      </w:pPr>
      <w:r w:rsidRPr="0016693C">
        <w:rPr>
          <w:rFonts w:ascii="Corbel" w:hAnsi="Corbel" w:cstheme="majorHAnsi"/>
          <w:i/>
          <w:iCs/>
          <w:sz w:val="20"/>
          <w:szCs w:val="20"/>
        </w:rPr>
        <w:t>Dérogation à l'article 14.1.3 du CCAG FCS par l'article 1</w:t>
      </w:r>
      <w:r w:rsidR="005E5FD5">
        <w:rPr>
          <w:rFonts w:ascii="Corbel" w:hAnsi="Corbel" w:cstheme="majorHAnsi"/>
          <w:i/>
          <w:iCs/>
          <w:sz w:val="20"/>
          <w:szCs w:val="20"/>
        </w:rPr>
        <w:t>8</w:t>
      </w:r>
      <w:r w:rsidRPr="0016693C">
        <w:rPr>
          <w:rFonts w:ascii="Corbel" w:hAnsi="Corbel" w:cstheme="majorHAnsi"/>
          <w:i/>
          <w:iCs/>
          <w:sz w:val="20"/>
          <w:szCs w:val="20"/>
        </w:rPr>
        <w:t>.1 du CCP.</w:t>
      </w:r>
    </w:p>
    <w:p w14:paraId="74AFFF36" w14:textId="77777777" w:rsidR="0067176D" w:rsidRPr="0016693C" w:rsidRDefault="0067176D" w:rsidP="0067176D">
      <w:pPr>
        <w:pStyle w:val="RedTxt"/>
        <w:tabs>
          <w:tab w:val="left" w:pos="9070"/>
        </w:tabs>
        <w:rPr>
          <w:rFonts w:ascii="Corbel" w:hAnsi="Corbel" w:cstheme="majorHAnsi"/>
          <w:i/>
          <w:iCs/>
          <w:sz w:val="20"/>
          <w:szCs w:val="20"/>
        </w:rPr>
      </w:pPr>
      <w:r w:rsidRPr="0016693C">
        <w:rPr>
          <w:rFonts w:ascii="Corbel" w:hAnsi="Corbel" w:cstheme="majorHAnsi"/>
          <w:i/>
          <w:iCs/>
          <w:sz w:val="20"/>
          <w:szCs w:val="20"/>
        </w:rPr>
        <w:t>Dérogation à l’article 27.3 du CCAG FCS par l’article 6 du CCP</w:t>
      </w:r>
    </w:p>
    <w:p w14:paraId="1EDEAAF0" w14:textId="77777777" w:rsidR="0067176D" w:rsidRPr="0016693C" w:rsidRDefault="0067176D" w:rsidP="0067176D">
      <w:pPr>
        <w:pStyle w:val="RedTxt"/>
        <w:tabs>
          <w:tab w:val="left" w:pos="9070"/>
        </w:tabs>
        <w:rPr>
          <w:rFonts w:ascii="Corbel" w:hAnsi="Corbel" w:cstheme="majorHAnsi"/>
          <w:i/>
          <w:iCs/>
          <w:sz w:val="20"/>
          <w:szCs w:val="20"/>
        </w:rPr>
      </w:pPr>
      <w:r w:rsidRPr="0016693C">
        <w:rPr>
          <w:rFonts w:ascii="Corbel" w:hAnsi="Corbel" w:cstheme="majorHAnsi"/>
          <w:i/>
          <w:iCs/>
          <w:sz w:val="20"/>
          <w:szCs w:val="20"/>
        </w:rPr>
        <w:t>Dérogation à l'article 38 du CCAG FCS par l'article 1.5.1 du CCP</w:t>
      </w:r>
    </w:p>
    <w:p w14:paraId="5F507774" w14:textId="0FF5FB46" w:rsidR="0067176D" w:rsidRPr="0016693C" w:rsidRDefault="0067176D" w:rsidP="0067176D">
      <w:pPr>
        <w:pStyle w:val="RedTxt"/>
        <w:tabs>
          <w:tab w:val="left" w:pos="9070"/>
        </w:tabs>
        <w:rPr>
          <w:rFonts w:ascii="Corbel" w:hAnsi="Corbel" w:cstheme="majorHAnsi"/>
          <w:i/>
          <w:iCs/>
          <w:sz w:val="20"/>
          <w:szCs w:val="20"/>
        </w:rPr>
      </w:pPr>
      <w:r w:rsidRPr="0016693C">
        <w:rPr>
          <w:rFonts w:ascii="Corbel" w:hAnsi="Corbel" w:cstheme="majorHAnsi"/>
          <w:i/>
          <w:sz w:val="20"/>
          <w:szCs w:val="20"/>
        </w:rPr>
        <w:t>Dérogation à l'article 38 du CCAG FCS par l'article 2</w:t>
      </w:r>
      <w:r w:rsidR="005E5FD5">
        <w:rPr>
          <w:rFonts w:ascii="Corbel" w:hAnsi="Corbel" w:cstheme="majorHAnsi"/>
          <w:i/>
          <w:sz w:val="20"/>
          <w:szCs w:val="20"/>
        </w:rPr>
        <w:t>1</w:t>
      </w:r>
      <w:r w:rsidRPr="0016693C">
        <w:rPr>
          <w:rFonts w:ascii="Corbel" w:hAnsi="Corbel" w:cstheme="majorHAnsi"/>
          <w:i/>
          <w:sz w:val="20"/>
          <w:szCs w:val="20"/>
        </w:rPr>
        <w:t>.1 du CCP</w:t>
      </w:r>
      <w:r w:rsidRPr="0016693C">
        <w:rPr>
          <w:rFonts w:ascii="Corbel" w:hAnsi="Corbel" w:cstheme="majorHAnsi"/>
          <w:i/>
          <w:iCs/>
          <w:sz w:val="20"/>
          <w:szCs w:val="20"/>
        </w:rPr>
        <w:t xml:space="preserve">. </w:t>
      </w:r>
    </w:p>
    <w:p w14:paraId="2D0374CF" w14:textId="4C60AB1D" w:rsidR="0067176D" w:rsidRPr="0016693C" w:rsidRDefault="0067176D" w:rsidP="0067176D">
      <w:pPr>
        <w:pStyle w:val="RedTxt"/>
        <w:tabs>
          <w:tab w:val="left" w:pos="9070"/>
        </w:tabs>
        <w:rPr>
          <w:rFonts w:ascii="Corbel" w:hAnsi="Corbel" w:cstheme="majorHAnsi"/>
          <w:i/>
          <w:iCs/>
          <w:sz w:val="20"/>
          <w:szCs w:val="20"/>
        </w:rPr>
      </w:pPr>
      <w:r w:rsidRPr="0016693C">
        <w:rPr>
          <w:rFonts w:ascii="Corbel" w:hAnsi="Corbel" w:cstheme="majorHAnsi"/>
          <w:i/>
          <w:sz w:val="20"/>
          <w:szCs w:val="20"/>
        </w:rPr>
        <w:t>Dérogation à l'article 43.5 du CCAG FCS par l'article 2</w:t>
      </w:r>
      <w:r w:rsidR="005E5FD5">
        <w:rPr>
          <w:rFonts w:ascii="Corbel" w:hAnsi="Corbel" w:cstheme="majorHAnsi"/>
          <w:i/>
          <w:sz w:val="20"/>
          <w:szCs w:val="20"/>
        </w:rPr>
        <w:t>1</w:t>
      </w:r>
      <w:r w:rsidRPr="0016693C">
        <w:rPr>
          <w:rFonts w:ascii="Corbel" w:hAnsi="Corbel" w:cstheme="majorHAnsi"/>
          <w:i/>
          <w:sz w:val="20"/>
          <w:szCs w:val="20"/>
        </w:rPr>
        <w:t>.1 du CCP</w:t>
      </w:r>
      <w:r w:rsidRPr="0016693C">
        <w:rPr>
          <w:rFonts w:ascii="Corbel" w:hAnsi="Corbel" w:cstheme="majorHAnsi"/>
          <w:i/>
          <w:iCs/>
          <w:sz w:val="20"/>
          <w:szCs w:val="20"/>
        </w:rPr>
        <w:t xml:space="preserve">. </w:t>
      </w:r>
    </w:p>
    <w:p w14:paraId="78A4F09A" w14:textId="2E37F797" w:rsidR="0067176D" w:rsidRPr="007C4178" w:rsidRDefault="0067176D" w:rsidP="0067176D">
      <w:pPr>
        <w:pStyle w:val="RedTxt"/>
        <w:tabs>
          <w:tab w:val="left" w:pos="9070"/>
        </w:tabs>
        <w:rPr>
          <w:rFonts w:ascii="Corbel" w:hAnsi="Corbel" w:cstheme="majorHAnsi"/>
          <w:i/>
          <w:iCs/>
          <w:sz w:val="20"/>
          <w:szCs w:val="20"/>
        </w:rPr>
      </w:pPr>
    </w:p>
    <w:bookmarkEnd w:id="187"/>
    <w:p w14:paraId="6AAF481E" w14:textId="77777777" w:rsidR="0067176D" w:rsidRPr="007C4178" w:rsidRDefault="0067176D" w:rsidP="0067176D">
      <w:pPr>
        <w:tabs>
          <w:tab w:val="left" w:pos="9070"/>
        </w:tabs>
        <w:rPr>
          <w:rFonts w:ascii="Corbel" w:hAnsi="Corbel" w:cstheme="majorHAnsi"/>
          <w:szCs w:val="20"/>
        </w:rPr>
      </w:pPr>
    </w:p>
    <w:p w14:paraId="616E909F" w14:textId="77777777" w:rsidR="0067176D" w:rsidRPr="007C4178" w:rsidRDefault="0067176D" w:rsidP="0067176D">
      <w:pPr>
        <w:tabs>
          <w:tab w:val="left" w:pos="9070"/>
        </w:tabs>
        <w:jc w:val="center"/>
        <w:rPr>
          <w:rFonts w:ascii="Corbel" w:hAnsi="Corbel" w:cstheme="majorHAnsi"/>
          <w:szCs w:val="20"/>
        </w:rPr>
      </w:pPr>
    </w:p>
    <w:p w14:paraId="69AF08EA" w14:textId="77777777" w:rsidR="0067176D" w:rsidRDefault="0067176D" w:rsidP="0067176D"/>
    <w:p w14:paraId="5D242189" w14:textId="77777777" w:rsidR="00D15562" w:rsidRPr="007C4178" w:rsidRDefault="00D15562" w:rsidP="00434348">
      <w:pPr>
        <w:tabs>
          <w:tab w:val="left" w:pos="9070"/>
        </w:tabs>
        <w:rPr>
          <w:rFonts w:ascii="Corbel" w:hAnsi="Corbel" w:cstheme="majorHAnsi"/>
          <w:szCs w:val="20"/>
        </w:rPr>
      </w:pPr>
    </w:p>
    <w:bookmarkEnd w:id="188"/>
    <w:p w14:paraId="4E276EB8" w14:textId="77777777" w:rsidR="00D15562" w:rsidRPr="007C4178" w:rsidRDefault="00D15562" w:rsidP="00434348">
      <w:pPr>
        <w:tabs>
          <w:tab w:val="left" w:pos="9070"/>
        </w:tabs>
        <w:jc w:val="center"/>
        <w:rPr>
          <w:rFonts w:ascii="Corbel" w:hAnsi="Corbel" w:cstheme="majorHAnsi"/>
          <w:szCs w:val="20"/>
        </w:rPr>
      </w:pPr>
    </w:p>
    <w:bookmarkEnd w:id="0"/>
    <w:p w14:paraId="59CF5C8A" w14:textId="77777777" w:rsidR="00BC262B" w:rsidRPr="007C4178" w:rsidRDefault="00BC262B" w:rsidP="00434348">
      <w:pPr>
        <w:rPr>
          <w:rFonts w:ascii="Corbel" w:hAnsi="Corbel" w:cstheme="majorHAnsi"/>
          <w:szCs w:val="20"/>
        </w:rPr>
      </w:pPr>
    </w:p>
    <w:sectPr w:rsidR="00BC262B" w:rsidRPr="007C4178" w:rsidSect="006646C0">
      <w:footerReference w:type="even" r:id="rId21"/>
      <w:footerReference w:type="default" r:id="rId22"/>
      <w:pgSz w:w="11906" w:h="16838"/>
      <w:pgMar w:top="568" w:right="1416" w:bottom="1304" w:left="1418" w:header="709"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964E2" w14:textId="77777777" w:rsidR="00941674" w:rsidRDefault="00941674" w:rsidP="006646C0">
      <w:r>
        <w:separator/>
      </w:r>
    </w:p>
  </w:endnote>
  <w:endnote w:type="continuationSeparator" w:id="0">
    <w:p w14:paraId="13B99C6F" w14:textId="77777777" w:rsidR="00941674" w:rsidRDefault="00941674" w:rsidP="00664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C3D3E" w14:textId="77777777" w:rsidR="00941674" w:rsidRDefault="0094167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C65468" w14:textId="77777777" w:rsidR="00941674" w:rsidRDefault="0094167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2D59D" w14:textId="367B3A73" w:rsidR="00941674" w:rsidRDefault="00941674" w:rsidP="006646C0">
    <w:pPr>
      <w:pStyle w:val="Pieddepage"/>
      <w:jc w:val="center"/>
      <w:rPr>
        <w:sz w:val="16"/>
        <w:szCs w:val="16"/>
      </w:rPr>
    </w:pPr>
    <w:r w:rsidRPr="00130A37">
      <w:rPr>
        <w:sz w:val="16"/>
        <w:szCs w:val="16"/>
      </w:rPr>
      <w:t>Affaire n</w:t>
    </w:r>
    <w:r w:rsidR="00130A37" w:rsidRPr="00130A37">
      <w:rPr>
        <w:sz w:val="16"/>
        <w:szCs w:val="16"/>
      </w:rPr>
      <w:t>°25A0274</w:t>
    </w:r>
  </w:p>
  <w:p w14:paraId="4A29D97A" w14:textId="77777777" w:rsidR="00941674" w:rsidRDefault="00941674" w:rsidP="006646C0">
    <w:pPr>
      <w:pStyle w:val="Pieddepage"/>
      <w:jc w:val="center"/>
      <w:rPr>
        <w:sz w:val="16"/>
        <w:szCs w:val="16"/>
      </w:rPr>
    </w:pPr>
    <w:r>
      <w:rPr>
        <w:sz w:val="16"/>
        <w:szCs w:val="16"/>
      </w:rPr>
      <w:t>…………………………………………………………………………………………………………………………………</w:t>
    </w:r>
  </w:p>
  <w:p w14:paraId="4288F74F" w14:textId="56B4C76A" w:rsidR="00941674" w:rsidRDefault="00941674" w:rsidP="006646C0">
    <w:pPr>
      <w:pStyle w:val="Pieddepage"/>
      <w:tabs>
        <w:tab w:val="left" w:pos="5210"/>
      </w:tabs>
      <w:jc w:val="center"/>
      <w:rPr>
        <w:rStyle w:val="Numrodepage"/>
        <w:sz w:val="16"/>
      </w:rPr>
    </w:pPr>
    <w:r>
      <w:rPr>
        <w:rStyle w:val="Numrodepage"/>
        <w:sz w:val="16"/>
        <w:szCs w:val="16"/>
      </w:rPr>
      <w:t xml:space="preserve">Page </w:t>
    </w:r>
    <w:r>
      <w:rPr>
        <w:rStyle w:val="Numrodepage"/>
        <w:sz w:val="16"/>
      </w:rPr>
      <w:fldChar w:fldCharType="begin"/>
    </w:r>
    <w:r>
      <w:rPr>
        <w:rStyle w:val="Numrodepage"/>
        <w:sz w:val="16"/>
      </w:rPr>
      <w:instrText xml:space="preserve"> PAGE </w:instrText>
    </w:r>
    <w:r>
      <w:rPr>
        <w:rStyle w:val="Numrodepage"/>
        <w:sz w:val="16"/>
      </w:rPr>
      <w:fldChar w:fldCharType="separate"/>
    </w:r>
    <w:r w:rsidR="009D6576">
      <w:rPr>
        <w:rStyle w:val="Numrodepage"/>
        <w:noProof/>
        <w:sz w:val="16"/>
      </w:rPr>
      <w:t>26</w:t>
    </w:r>
    <w:r>
      <w:rPr>
        <w:rStyle w:val="Numrodepage"/>
        <w:sz w:val="16"/>
      </w:rPr>
      <w:fldChar w:fldCharType="end"/>
    </w:r>
    <w:r>
      <w:rPr>
        <w:rStyle w:val="Numrodepage"/>
        <w:sz w:val="16"/>
      </w:rPr>
      <w:t>/</w:t>
    </w:r>
    <w:r>
      <w:rPr>
        <w:rStyle w:val="Numrodepage"/>
        <w:sz w:val="16"/>
      </w:rPr>
      <w:fldChar w:fldCharType="begin"/>
    </w:r>
    <w:r>
      <w:rPr>
        <w:rStyle w:val="Numrodepage"/>
        <w:sz w:val="16"/>
      </w:rPr>
      <w:instrText xml:space="preserve"> NUMPAGES </w:instrText>
    </w:r>
    <w:r>
      <w:rPr>
        <w:rStyle w:val="Numrodepage"/>
        <w:sz w:val="16"/>
      </w:rPr>
      <w:fldChar w:fldCharType="separate"/>
    </w:r>
    <w:r w:rsidR="009D6576">
      <w:rPr>
        <w:rStyle w:val="Numrodepage"/>
        <w:noProof/>
        <w:sz w:val="16"/>
      </w:rPr>
      <w:t>40</w:t>
    </w:r>
    <w:r>
      <w:rPr>
        <w:rStyle w:val="Numrodepage"/>
        <w:sz w:val="16"/>
      </w:rPr>
      <w:fldChar w:fldCharType="end"/>
    </w:r>
  </w:p>
  <w:p w14:paraId="1B84714F" w14:textId="5C7A98BD" w:rsidR="00941674" w:rsidRDefault="00941674" w:rsidP="006646C0">
    <w:pPr>
      <w:pStyle w:val="Pieddepage"/>
      <w:tabs>
        <w:tab w:val="left" w:pos="5210"/>
      </w:tabs>
      <w:jc w:val="center"/>
      <w:rPr>
        <w:rStyle w:val="Numrodepage"/>
        <w:sz w:val="16"/>
      </w:rPr>
    </w:pPr>
    <w:r>
      <w:rPr>
        <w:rStyle w:val="Numrodepage"/>
        <w:sz w:val="16"/>
      </w:rPr>
      <w:t>CC</w:t>
    </w:r>
    <w:r w:rsidR="00130A37">
      <w:rPr>
        <w:rStyle w:val="Numrodepage"/>
        <w:sz w:val="16"/>
      </w:rPr>
      <w:t>P</w:t>
    </w:r>
    <w:r>
      <w:rPr>
        <w:rStyle w:val="Numrodepage"/>
        <w:sz w:val="16"/>
      </w:rPr>
      <w:t xml:space="preserve"> </w:t>
    </w:r>
    <w:r w:rsidR="00130A37">
      <w:rPr>
        <w:rStyle w:val="Numrodepage"/>
        <w:sz w:val="16"/>
      </w:rPr>
      <w:t>FCS</w:t>
    </w:r>
  </w:p>
  <w:p w14:paraId="42FBB4D9" w14:textId="13A3E29A" w:rsidR="00941674" w:rsidRDefault="001E0565" w:rsidP="006646C0">
    <w:pPr>
      <w:pStyle w:val="Pieddepage"/>
      <w:tabs>
        <w:tab w:val="left" w:pos="5210"/>
      </w:tabs>
      <w:jc w:val="center"/>
      <w:rPr>
        <w:sz w:val="16"/>
      </w:rPr>
    </w:pPr>
    <w:r>
      <w:rPr>
        <w:sz w:val="16"/>
      </w:rPr>
      <w:t>2</w:t>
    </w:r>
    <w:r w:rsidR="009F5E18">
      <w:rPr>
        <w:sz w:val="16"/>
      </w:rPr>
      <w:t>0/10</w:t>
    </w:r>
    <w:r w:rsidR="00941674">
      <w:rPr>
        <w:sz w:val="16"/>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DAE80" w14:textId="77777777" w:rsidR="00941674" w:rsidRDefault="00941674" w:rsidP="006646C0">
      <w:r>
        <w:separator/>
      </w:r>
    </w:p>
  </w:footnote>
  <w:footnote w:type="continuationSeparator" w:id="0">
    <w:p w14:paraId="7404656A" w14:textId="77777777" w:rsidR="00941674" w:rsidRDefault="00941674" w:rsidP="006646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2D6"/>
    <w:multiLevelType w:val="multilevel"/>
    <w:tmpl w:val="C4AA250E"/>
    <w:lvl w:ilvl="0">
      <w:start w:val="4"/>
      <w:numFmt w:val="decimal"/>
      <w:lvlText w:val="%1."/>
      <w:lvlJc w:val="left"/>
      <w:pPr>
        <w:ind w:left="465" w:hanging="465"/>
      </w:pPr>
      <w:rPr>
        <w:rFonts w:hint="default"/>
      </w:rPr>
    </w:lvl>
    <w:lvl w:ilvl="1">
      <w:start w:val="5"/>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49910D3"/>
    <w:multiLevelType w:val="hybridMultilevel"/>
    <w:tmpl w:val="BBDA4198"/>
    <w:lvl w:ilvl="0" w:tplc="A1000D00">
      <w:start w:val="3"/>
      <w:numFmt w:val="bullet"/>
      <w:lvlText w:val="-"/>
      <w:lvlJc w:val="left"/>
      <w:pPr>
        <w:ind w:left="720" w:hanging="360"/>
      </w:pPr>
      <w:rPr>
        <w:rFonts w:ascii="Times New Roman" w:eastAsia="Times New Roman" w:hAnsi="Times New Roman" w:cs="Times New Roman"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08AB4091"/>
    <w:multiLevelType w:val="hybridMultilevel"/>
    <w:tmpl w:val="0EA67984"/>
    <w:lvl w:ilvl="0" w:tplc="D766F190">
      <w:numFmt w:val="bullet"/>
      <w:lvlText w:val="-"/>
      <w:lvlJc w:val="left"/>
      <w:pPr>
        <w:ind w:left="1776" w:hanging="360"/>
      </w:pPr>
      <w:rPr>
        <w:rFonts w:ascii="Calibri" w:eastAsiaTheme="minorEastAsia" w:hAnsi="Calibri" w:cs="Calibri"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4" w15:restartNumberingAfterBreak="0">
    <w:nsid w:val="0AF62ADA"/>
    <w:multiLevelType w:val="multilevel"/>
    <w:tmpl w:val="ADB46D66"/>
    <w:name w:val="ESSAI Vince4222"/>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 - %4"/>
      <w:lvlJc w:val="right"/>
      <w:pPr>
        <w:ind w:left="1440" w:hanging="144"/>
      </w:pPr>
      <w:rPr>
        <w:rFonts w:ascii="Calibri Light" w:hAnsi="Calibri Light" w:hint="default"/>
        <w:caps w:val="0"/>
        <w:strike w:val="0"/>
        <w:dstrike w:val="0"/>
        <w:vanish w:val="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5" w15:restartNumberingAfterBreak="0">
    <w:nsid w:val="11885176"/>
    <w:multiLevelType w:val="multilevel"/>
    <w:tmpl w:val="CD48C9A0"/>
    <w:lvl w:ilvl="0">
      <w:start w:val="1"/>
      <w:numFmt w:val="decimal"/>
      <w:pStyle w:val="Puce1dedbutCa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4AE0390"/>
    <w:multiLevelType w:val="multilevel"/>
    <w:tmpl w:val="9038188E"/>
    <w:lvl w:ilvl="0">
      <w:start w:val="1"/>
      <w:numFmt w:val="decimal"/>
      <w:pStyle w:val="Puc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4EB73CB"/>
    <w:multiLevelType w:val="hybridMultilevel"/>
    <w:tmpl w:val="2982D6A4"/>
    <w:lvl w:ilvl="0" w:tplc="B130FE66">
      <w:start w:val="1"/>
      <w:numFmt w:val="bullet"/>
      <w:lvlText w:val=""/>
      <w:lvlJc w:val="left"/>
      <w:pPr>
        <w:tabs>
          <w:tab w:val="num" w:pos="2139"/>
        </w:tabs>
        <w:ind w:left="213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E34E62"/>
    <w:multiLevelType w:val="hybridMultilevel"/>
    <w:tmpl w:val="46D018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3277E4"/>
    <w:multiLevelType w:val="hybridMultilevel"/>
    <w:tmpl w:val="7C98409C"/>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1856ED5"/>
    <w:multiLevelType w:val="hybridMultilevel"/>
    <w:tmpl w:val="53C64EC4"/>
    <w:lvl w:ilvl="0" w:tplc="040C000B">
      <w:start w:val="1"/>
      <w:numFmt w:val="bullet"/>
      <w:lvlText w:val=""/>
      <w:lvlJc w:val="left"/>
      <w:pPr>
        <w:tabs>
          <w:tab w:val="num" w:pos="1571"/>
        </w:tabs>
        <w:ind w:left="1571" w:hanging="360"/>
      </w:pPr>
      <w:rPr>
        <w:rFonts w:ascii="Wingdings" w:hAnsi="Wingdings" w:hint="default"/>
      </w:rPr>
    </w:lvl>
    <w:lvl w:ilvl="1" w:tplc="B130FE66">
      <w:start w:val="1"/>
      <w:numFmt w:val="bullet"/>
      <w:lvlText w:val=""/>
      <w:lvlJc w:val="left"/>
      <w:pPr>
        <w:tabs>
          <w:tab w:val="num" w:pos="2291"/>
        </w:tabs>
        <w:ind w:left="2291" w:hanging="360"/>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2" w15:restartNumberingAfterBreak="0">
    <w:nsid w:val="32E71818"/>
    <w:multiLevelType w:val="hybridMultilevel"/>
    <w:tmpl w:val="2CA04248"/>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4C7C76"/>
    <w:multiLevelType w:val="hybridMultilevel"/>
    <w:tmpl w:val="EB246EC4"/>
    <w:lvl w:ilvl="0" w:tplc="C39E2990">
      <w:start w:val="7"/>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7282562"/>
    <w:multiLevelType w:val="hybridMultilevel"/>
    <w:tmpl w:val="C0E833E4"/>
    <w:lvl w:ilvl="0" w:tplc="F19ECE02">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883DE2"/>
    <w:multiLevelType w:val="hybridMultilevel"/>
    <w:tmpl w:val="93E2B5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894E07"/>
    <w:multiLevelType w:val="hybridMultilevel"/>
    <w:tmpl w:val="3A0669E6"/>
    <w:lvl w:ilvl="0" w:tplc="B55C3136">
      <w:numFmt w:val="bullet"/>
      <w:lvlText w:val="•"/>
      <w:lvlJc w:val="left"/>
      <w:pPr>
        <w:ind w:left="1068" w:hanging="360"/>
      </w:pPr>
      <w:rPr>
        <w:rFonts w:ascii="Corbel" w:eastAsia="Times New Roman" w:hAnsi="Corbe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3CB474C8"/>
    <w:multiLevelType w:val="multilevel"/>
    <w:tmpl w:val="00DC346C"/>
    <w:lvl w:ilvl="0">
      <w:start w:val="22"/>
      <w:numFmt w:val="decimal"/>
      <w:lvlText w:val="%1"/>
      <w:lvlJc w:val="left"/>
      <w:pPr>
        <w:ind w:left="510" w:hanging="510"/>
      </w:pPr>
      <w:rPr>
        <w:rFonts w:hint="default"/>
      </w:rPr>
    </w:lvl>
    <w:lvl w:ilvl="1">
      <w:start w:val="7"/>
      <w:numFmt w:val="decimal"/>
      <w:lvlText w:val="%1.%2"/>
      <w:lvlJc w:val="left"/>
      <w:pPr>
        <w:ind w:left="793" w:hanging="51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8" w15:restartNumberingAfterBreak="0">
    <w:nsid w:val="3FB13616"/>
    <w:multiLevelType w:val="hybridMultilevel"/>
    <w:tmpl w:val="7FCC16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B374FD8"/>
    <w:multiLevelType w:val="hybridMultilevel"/>
    <w:tmpl w:val="96F22D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1E6B9F"/>
    <w:multiLevelType w:val="multilevel"/>
    <w:tmpl w:val="EC4222AA"/>
    <w:lvl w:ilvl="0">
      <w:start w:val="2"/>
      <w:numFmt w:val="decimal"/>
      <w:lvlText w:val="%1"/>
      <w:lvlJc w:val="left"/>
      <w:pPr>
        <w:ind w:left="360" w:hanging="360"/>
      </w:pPr>
      <w:rPr>
        <w:rFonts w:hint="default"/>
      </w:rPr>
    </w:lvl>
    <w:lvl w:ilvl="1">
      <w:start w:val="4"/>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120" w:hanging="108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160" w:hanging="1440"/>
      </w:pPr>
      <w:rPr>
        <w:rFonts w:hint="default"/>
      </w:rPr>
    </w:lvl>
  </w:abstractNum>
  <w:abstractNum w:abstractNumId="21" w15:restartNumberingAfterBreak="0">
    <w:nsid w:val="4DDB102A"/>
    <w:multiLevelType w:val="hybridMultilevel"/>
    <w:tmpl w:val="F6A47826"/>
    <w:lvl w:ilvl="0" w:tplc="A4886556">
      <w:start w:val="16"/>
      <w:numFmt w:val="decimal"/>
      <w:lvlText w:val="%1-"/>
      <w:lvlJc w:val="left"/>
      <w:pPr>
        <w:ind w:left="928" w:hanging="360"/>
      </w:pPr>
      <w:rPr>
        <w:rFonts w:hint="default"/>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22" w15:restartNumberingAfterBreak="0">
    <w:nsid w:val="5580449D"/>
    <w:multiLevelType w:val="multilevel"/>
    <w:tmpl w:val="73E211C0"/>
    <w:lvl w:ilvl="0">
      <w:start w:val="1"/>
      <w:numFmt w:val="decimal"/>
      <w:pStyle w:val="Titre"/>
      <w:isLgl/>
      <w:lvlText w:val="ARTICLE %1 - "/>
      <w:lvlJc w:val="left"/>
      <w:pPr>
        <w:tabs>
          <w:tab w:val="num" w:pos="680"/>
        </w:tabs>
        <w:ind w:left="624" w:hanging="397"/>
      </w:pPr>
      <w:rPr>
        <w:rFonts w:ascii="Calibri Light" w:hAnsi="Calibri Light" w:hint="default"/>
        <w:b/>
        <w:bCs w:val="0"/>
        <w:i w:val="0"/>
        <w:iCs w:val="0"/>
        <w:caps w:val="0"/>
        <w:smallCaps w:val="0"/>
        <w:strike w:val="0"/>
        <w:dstrike w:val="0"/>
        <w:noProof w:val="0"/>
        <w:vanish w:val="0"/>
        <w:color w:val="auto"/>
        <w:spacing w:val="0"/>
        <w:kern w:val="0"/>
        <w:position w:val="0"/>
        <w:sz w:val="24"/>
        <w:szCs w:val="3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1"/>
      <w:lvlText w:val="%1 - %2 -"/>
      <w:lvlJc w:val="left"/>
      <w:pPr>
        <w:tabs>
          <w:tab w:val="num" w:pos="1503"/>
        </w:tabs>
        <w:ind w:left="766" w:hanging="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2"/>
      <w:lvlText w:val="%1.%2 - %3 - "/>
      <w:lvlJc w:val="left"/>
      <w:pPr>
        <w:tabs>
          <w:tab w:val="num" w:pos="1531"/>
        </w:tabs>
        <w:ind w:left="1296" w:hanging="72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 -%4"/>
      <w:lvlJc w:val="right"/>
      <w:pPr>
        <w:tabs>
          <w:tab w:val="num" w:pos="1077"/>
        </w:tabs>
        <w:ind w:left="907" w:hanging="113"/>
      </w:pPr>
      <w:rPr>
        <w:rFonts w:ascii="Calibri Light" w:hAnsi="Calibri Light" w:hint="default"/>
        <w:b w:val="0"/>
        <w:i w:val="0"/>
        <w:caps w:val="0"/>
        <w:strike w:val="0"/>
        <w:dstrike w:val="0"/>
        <w:vanish w:val="0"/>
        <w:sz w:val="2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23" w15:restartNumberingAfterBreak="0">
    <w:nsid w:val="65E127B9"/>
    <w:multiLevelType w:val="hybridMultilevel"/>
    <w:tmpl w:val="154EDA1A"/>
    <w:lvl w:ilvl="0" w:tplc="B7A22F7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4" w15:restartNumberingAfterBreak="0">
    <w:nsid w:val="6F2701EB"/>
    <w:multiLevelType w:val="hybridMultilevel"/>
    <w:tmpl w:val="772660A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4F7301"/>
    <w:multiLevelType w:val="hybridMultilevel"/>
    <w:tmpl w:val="A1EEB07A"/>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55692538">
    <w:abstractNumId w:val="6"/>
  </w:num>
  <w:num w:numId="2" w16cid:durableId="1134713154">
    <w:abstractNumId w:val="5"/>
  </w:num>
  <w:num w:numId="3" w16cid:durableId="847476936">
    <w:abstractNumId w:val="22"/>
  </w:num>
  <w:num w:numId="4" w16cid:durableId="152647649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05626185">
    <w:abstractNumId w:val="24"/>
  </w:num>
  <w:num w:numId="6" w16cid:durableId="11688347">
    <w:abstractNumId w:val="14"/>
  </w:num>
  <w:num w:numId="7" w16cid:durableId="912550363">
    <w:abstractNumId w:val="1"/>
  </w:num>
  <w:num w:numId="8" w16cid:durableId="1953124326">
    <w:abstractNumId w:val="11"/>
  </w:num>
  <w:num w:numId="9" w16cid:durableId="617763319">
    <w:abstractNumId w:val="7"/>
  </w:num>
  <w:num w:numId="10" w16cid:durableId="2033190600">
    <w:abstractNumId w:val="8"/>
  </w:num>
  <w:num w:numId="11" w16cid:durableId="355467329">
    <w:abstractNumId w:val="20"/>
  </w:num>
  <w:num w:numId="12" w16cid:durableId="774059365">
    <w:abstractNumId w:val="10"/>
  </w:num>
  <w:num w:numId="13" w16cid:durableId="259947819">
    <w:abstractNumId w:val="12"/>
  </w:num>
  <w:num w:numId="14" w16cid:durableId="474496224">
    <w:abstractNumId w:val="25"/>
  </w:num>
  <w:num w:numId="15" w16cid:durableId="1083601009">
    <w:abstractNumId w:val="17"/>
  </w:num>
  <w:num w:numId="16" w16cid:durableId="1583222667">
    <w:abstractNumId w:val="0"/>
  </w:num>
  <w:num w:numId="17" w16cid:durableId="331222675">
    <w:abstractNumId w:val="16"/>
  </w:num>
  <w:num w:numId="18" w16cid:durableId="1135875776">
    <w:abstractNumId w:val="3"/>
  </w:num>
  <w:num w:numId="19" w16cid:durableId="21152416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8247124">
    <w:abstractNumId w:val="22"/>
  </w:num>
  <w:num w:numId="21" w16cid:durableId="973949800">
    <w:abstractNumId w:val="15"/>
  </w:num>
  <w:num w:numId="22" w16cid:durableId="57154424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56288352">
    <w:abstractNumId w:val="2"/>
  </w:num>
  <w:num w:numId="24" w16cid:durableId="532035912">
    <w:abstractNumId w:val="18"/>
  </w:num>
  <w:num w:numId="25" w16cid:durableId="1968927068">
    <w:abstractNumId w:val="9"/>
  </w:num>
  <w:num w:numId="26" w16cid:durableId="197224659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10473141">
    <w:abstractNumId w:val="21"/>
  </w:num>
  <w:num w:numId="28" w16cid:durableId="1480030601">
    <w:abstractNumId w:val="19"/>
  </w:num>
  <w:num w:numId="29" w16cid:durableId="1399016723">
    <w:abstractNumId w:val="22"/>
  </w:num>
  <w:num w:numId="30" w16cid:durableId="846753564">
    <w:abstractNumId w:val="13"/>
  </w:num>
  <w:num w:numId="31" w16cid:durableId="11889856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80132296">
    <w:abstractNumId w:val="22"/>
  </w:num>
  <w:num w:numId="33" w16cid:durableId="114153390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85490281">
    <w:abstractNumId w:val="22"/>
  </w:num>
  <w:num w:numId="35" w16cid:durableId="486164526">
    <w:abstractNumId w:val="22"/>
  </w:num>
  <w:num w:numId="36" w16cid:durableId="1783301188">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activeWritingStyle w:appName="MSWord" w:lang="fr-FR" w:vendorID="64" w:dllVersion="6" w:nlCheck="1" w:checkStyle="0"/>
  <w:activeWritingStyle w:appName="MSWord" w:lang="fr-FR" w:vendorID="64" w:dllVersion="4096" w:nlCheck="1" w:checkStyle="0"/>
  <w:activeWritingStyle w:appName="MSWord" w:lang="fr-FR" w:vendorID="64" w:dllVersion="0" w:nlCheck="1" w:checkStyle="0"/>
  <w:proofState w:spelling="clean" w:grammar="clean"/>
  <w:trackRevisions/>
  <w:defaultTabStop w:val="708"/>
  <w:hyphenationZone w:val="425"/>
  <w:characterSpacingControl w:val="doNotCompress"/>
  <w:hdrShapeDefaults>
    <o:shapedefaults v:ext="edit" spidmax="266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5B8"/>
    <w:rsid w:val="00011F23"/>
    <w:rsid w:val="00013697"/>
    <w:rsid w:val="00016040"/>
    <w:rsid w:val="00021727"/>
    <w:rsid w:val="00030787"/>
    <w:rsid w:val="00031002"/>
    <w:rsid w:val="00031158"/>
    <w:rsid w:val="00031A2B"/>
    <w:rsid w:val="00032BEF"/>
    <w:rsid w:val="0003775B"/>
    <w:rsid w:val="00041023"/>
    <w:rsid w:val="00050D93"/>
    <w:rsid w:val="00060A65"/>
    <w:rsid w:val="0006171F"/>
    <w:rsid w:val="000712E4"/>
    <w:rsid w:val="00072618"/>
    <w:rsid w:val="00073583"/>
    <w:rsid w:val="00093DB2"/>
    <w:rsid w:val="000978FE"/>
    <w:rsid w:val="000A7831"/>
    <w:rsid w:val="000A7DFF"/>
    <w:rsid w:val="000B0A55"/>
    <w:rsid w:val="000C1062"/>
    <w:rsid w:val="000C2956"/>
    <w:rsid w:val="000D4A17"/>
    <w:rsid w:val="000D5859"/>
    <w:rsid w:val="000F618F"/>
    <w:rsid w:val="00101E26"/>
    <w:rsid w:val="00102760"/>
    <w:rsid w:val="00104226"/>
    <w:rsid w:val="00105F7E"/>
    <w:rsid w:val="00110922"/>
    <w:rsid w:val="0011114C"/>
    <w:rsid w:val="00112EDA"/>
    <w:rsid w:val="00114A80"/>
    <w:rsid w:val="00115CBC"/>
    <w:rsid w:val="00117D87"/>
    <w:rsid w:val="00121240"/>
    <w:rsid w:val="001239B7"/>
    <w:rsid w:val="00125264"/>
    <w:rsid w:val="00130A37"/>
    <w:rsid w:val="00132C53"/>
    <w:rsid w:val="001371E5"/>
    <w:rsid w:val="001407BB"/>
    <w:rsid w:val="00165887"/>
    <w:rsid w:val="00165A99"/>
    <w:rsid w:val="00170486"/>
    <w:rsid w:val="00170DE8"/>
    <w:rsid w:val="001810D5"/>
    <w:rsid w:val="0019238E"/>
    <w:rsid w:val="00193065"/>
    <w:rsid w:val="00193261"/>
    <w:rsid w:val="00193F4D"/>
    <w:rsid w:val="001A1879"/>
    <w:rsid w:val="001A2803"/>
    <w:rsid w:val="001A3516"/>
    <w:rsid w:val="001A69F2"/>
    <w:rsid w:val="001B03B3"/>
    <w:rsid w:val="001B03F6"/>
    <w:rsid w:val="001B2F52"/>
    <w:rsid w:val="001B38E0"/>
    <w:rsid w:val="001C11DD"/>
    <w:rsid w:val="001C5FA7"/>
    <w:rsid w:val="001C6C7D"/>
    <w:rsid w:val="001D0568"/>
    <w:rsid w:val="001D07E4"/>
    <w:rsid w:val="001D5C59"/>
    <w:rsid w:val="001E0565"/>
    <w:rsid w:val="001E16E9"/>
    <w:rsid w:val="001E2538"/>
    <w:rsid w:val="001E40C7"/>
    <w:rsid w:val="001E44DD"/>
    <w:rsid w:val="001F2CC3"/>
    <w:rsid w:val="001F3EDA"/>
    <w:rsid w:val="00200518"/>
    <w:rsid w:val="00207588"/>
    <w:rsid w:val="00207B31"/>
    <w:rsid w:val="0022145C"/>
    <w:rsid w:val="0022305B"/>
    <w:rsid w:val="00223872"/>
    <w:rsid w:val="00224EDA"/>
    <w:rsid w:val="002335DC"/>
    <w:rsid w:val="00236EFE"/>
    <w:rsid w:val="002374D7"/>
    <w:rsid w:val="002427DF"/>
    <w:rsid w:val="00244A82"/>
    <w:rsid w:val="00245953"/>
    <w:rsid w:val="0024623B"/>
    <w:rsid w:val="002505B8"/>
    <w:rsid w:val="0025189B"/>
    <w:rsid w:val="00253A42"/>
    <w:rsid w:val="00271519"/>
    <w:rsid w:val="00283C0C"/>
    <w:rsid w:val="0028517B"/>
    <w:rsid w:val="00292A0C"/>
    <w:rsid w:val="002934F3"/>
    <w:rsid w:val="002B07F5"/>
    <w:rsid w:val="002C2585"/>
    <w:rsid w:val="002C3376"/>
    <w:rsid w:val="002D13EA"/>
    <w:rsid w:val="002D4A54"/>
    <w:rsid w:val="002E0F4E"/>
    <w:rsid w:val="002E724B"/>
    <w:rsid w:val="002F3654"/>
    <w:rsid w:val="00304C29"/>
    <w:rsid w:val="00310319"/>
    <w:rsid w:val="00322270"/>
    <w:rsid w:val="00343745"/>
    <w:rsid w:val="0034476D"/>
    <w:rsid w:val="00345208"/>
    <w:rsid w:val="00353B07"/>
    <w:rsid w:val="00361471"/>
    <w:rsid w:val="00361691"/>
    <w:rsid w:val="00361E3B"/>
    <w:rsid w:val="00362FA4"/>
    <w:rsid w:val="003635B4"/>
    <w:rsid w:val="00370376"/>
    <w:rsid w:val="003705F6"/>
    <w:rsid w:val="003724BD"/>
    <w:rsid w:val="003741B0"/>
    <w:rsid w:val="00384FFB"/>
    <w:rsid w:val="00386830"/>
    <w:rsid w:val="00393596"/>
    <w:rsid w:val="003A1F35"/>
    <w:rsid w:val="003A55A4"/>
    <w:rsid w:val="003A6C57"/>
    <w:rsid w:val="003A7608"/>
    <w:rsid w:val="003B1C38"/>
    <w:rsid w:val="003B2B3B"/>
    <w:rsid w:val="003B4CF3"/>
    <w:rsid w:val="003B608E"/>
    <w:rsid w:val="003C2EEA"/>
    <w:rsid w:val="003D4FA3"/>
    <w:rsid w:val="003D7398"/>
    <w:rsid w:val="003E3E9E"/>
    <w:rsid w:val="003F3E37"/>
    <w:rsid w:val="00400E92"/>
    <w:rsid w:val="00405D92"/>
    <w:rsid w:val="00424D48"/>
    <w:rsid w:val="004250AD"/>
    <w:rsid w:val="00434348"/>
    <w:rsid w:val="00436BAA"/>
    <w:rsid w:val="0044611C"/>
    <w:rsid w:val="00446175"/>
    <w:rsid w:val="0045076E"/>
    <w:rsid w:val="00454783"/>
    <w:rsid w:val="00456956"/>
    <w:rsid w:val="004627FB"/>
    <w:rsid w:val="00462919"/>
    <w:rsid w:val="00466985"/>
    <w:rsid w:val="00474BC9"/>
    <w:rsid w:val="004757B9"/>
    <w:rsid w:val="00476830"/>
    <w:rsid w:val="0048194F"/>
    <w:rsid w:val="00481D07"/>
    <w:rsid w:val="004908EB"/>
    <w:rsid w:val="004A77B8"/>
    <w:rsid w:val="004A7E8E"/>
    <w:rsid w:val="004B3E1C"/>
    <w:rsid w:val="004B3EA1"/>
    <w:rsid w:val="004C7272"/>
    <w:rsid w:val="004C7C4C"/>
    <w:rsid w:val="004D7F96"/>
    <w:rsid w:val="004E335C"/>
    <w:rsid w:val="004F4E9A"/>
    <w:rsid w:val="004F658C"/>
    <w:rsid w:val="004F7FE8"/>
    <w:rsid w:val="00512650"/>
    <w:rsid w:val="00513A08"/>
    <w:rsid w:val="00521148"/>
    <w:rsid w:val="00535B75"/>
    <w:rsid w:val="0056451B"/>
    <w:rsid w:val="00570542"/>
    <w:rsid w:val="005722D5"/>
    <w:rsid w:val="0057291F"/>
    <w:rsid w:val="00576968"/>
    <w:rsid w:val="0058319C"/>
    <w:rsid w:val="005879EE"/>
    <w:rsid w:val="005920CE"/>
    <w:rsid w:val="005A2D50"/>
    <w:rsid w:val="005B207F"/>
    <w:rsid w:val="005B221A"/>
    <w:rsid w:val="005C1782"/>
    <w:rsid w:val="005C2412"/>
    <w:rsid w:val="005D1969"/>
    <w:rsid w:val="005D2884"/>
    <w:rsid w:val="005D795F"/>
    <w:rsid w:val="005E0246"/>
    <w:rsid w:val="005E0861"/>
    <w:rsid w:val="005E19EF"/>
    <w:rsid w:val="005E4AEF"/>
    <w:rsid w:val="005E5FD5"/>
    <w:rsid w:val="005F3F61"/>
    <w:rsid w:val="005F4572"/>
    <w:rsid w:val="00607CFC"/>
    <w:rsid w:val="00612146"/>
    <w:rsid w:val="0063034F"/>
    <w:rsid w:val="00636D7E"/>
    <w:rsid w:val="00642088"/>
    <w:rsid w:val="00645D4E"/>
    <w:rsid w:val="006512CB"/>
    <w:rsid w:val="00656925"/>
    <w:rsid w:val="00656AA1"/>
    <w:rsid w:val="00657EDC"/>
    <w:rsid w:val="006646C0"/>
    <w:rsid w:val="0067176D"/>
    <w:rsid w:val="006718F9"/>
    <w:rsid w:val="00675D1E"/>
    <w:rsid w:val="00677127"/>
    <w:rsid w:val="0068035C"/>
    <w:rsid w:val="0068659B"/>
    <w:rsid w:val="00692A59"/>
    <w:rsid w:val="00695BC2"/>
    <w:rsid w:val="0069789A"/>
    <w:rsid w:val="006A0981"/>
    <w:rsid w:val="006A2703"/>
    <w:rsid w:val="006A6D3F"/>
    <w:rsid w:val="006B4145"/>
    <w:rsid w:val="006B4799"/>
    <w:rsid w:val="006B48C4"/>
    <w:rsid w:val="006C0FED"/>
    <w:rsid w:val="006C58C7"/>
    <w:rsid w:val="006C76B3"/>
    <w:rsid w:val="006D14CC"/>
    <w:rsid w:val="006D1563"/>
    <w:rsid w:val="006F49D3"/>
    <w:rsid w:val="006F6AA9"/>
    <w:rsid w:val="006F73BE"/>
    <w:rsid w:val="006F7842"/>
    <w:rsid w:val="00701312"/>
    <w:rsid w:val="0071046E"/>
    <w:rsid w:val="0071170D"/>
    <w:rsid w:val="0071361F"/>
    <w:rsid w:val="007148BB"/>
    <w:rsid w:val="00721064"/>
    <w:rsid w:val="00722AD8"/>
    <w:rsid w:val="007260BA"/>
    <w:rsid w:val="00761C4B"/>
    <w:rsid w:val="0076211F"/>
    <w:rsid w:val="007820C0"/>
    <w:rsid w:val="00783325"/>
    <w:rsid w:val="0079040F"/>
    <w:rsid w:val="0079266C"/>
    <w:rsid w:val="00792DD8"/>
    <w:rsid w:val="007978B5"/>
    <w:rsid w:val="007B107B"/>
    <w:rsid w:val="007B2B47"/>
    <w:rsid w:val="007C4178"/>
    <w:rsid w:val="007D05EC"/>
    <w:rsid w:val="007D0977"/>
    <w:rsid w:val="007D18AB"/>
    <w:rsid w:val="007D23FB"/>
    <w:rsid w:val="007D5DAF"/>
    <w:rsid w:val="007D6A56"/>
    <w:rsid w:val="007E2147"/>
    <w:rsid w:val="007E4A1F"/>
    <w:rsid w:val="007F0506"/>
    <w:rsid w:val="007F7E66"/>
    <w:rsid w:val="00803CF4"/>
    <w:rsid w:val="00810858"/>
    <w:rsid w:val="008153C8"/>
    <w:rsid w:val="00817A9B"/>
    <w:rsid w:val="0082525A"/>
    <w:rsid w:val="00843317"/>
    <w:rsid w:val="00851079"/>
    <w:rsid w:val="00856ED8"/>
    <w:rsid w:val="00864249"/>
    <w:rsid w:val="00866FB9"/>
    <w:rsid w:val="00875FA4"/>
    <w:rsid w:val="00881D58"/>
    <w:rsid w:val="008826E0"/>
    <w:rsid w:val="00886949"/>
    <w:rsid w:val="008869E9"/>
    <w:rsid w:val="00887872"/>
    <w:rsid w:val="00894CFE"/>
    <w:rsid w:val="0089527D"/>
    <w:rsid w:val="008969C8"/>
    <w:rsid w:val="008C1E72"/>
    <w:rsid w:val="008D3261"/>
    <w:rsid w:val="008E02BE"/>
    <w:rsid w:val="008E6BD6"/>
    <w:rsid w:val="009029B4"/>
    <w:rsid w:val="009044C2"/>
    <w:rsid w:val="00910111"/>
    <w:rsid w:val="00913821"/>
    <w:rsid w:val="00914AB1"/>
    <w:rsid w:val="009311C8"/>
    <w:rsid w:val="0093595F"/>
    <w:rsid w:val="00937B8B"/>
    <w:rsid w:val="00941674"/>
    <w:rsid w:val="00957898"/>
    <w:rsid w:val="0097342B"/>
    <w:rsid w:val="009745DD"/>
    <w:rsid w:val="00981FEC"/>
    <w:rsid w:val="009A103F"/>
    <w:rsid w:val="009A18D2"/>
    <w:rsid w:val="009A3425"/>
    <w:rsid w:val="009A72AD"/>
    <w:rsid w:val="009A7E20"/>
    <w:rsid w:val="009B1005"/>
    <w:rsid w:val="009B13FB"/>
    <w:rsid w:val="009B1869"/>
    <w:rsid w:val="009B47DE"/>
    <w:rsid w:val="009B799F"/>
    <w:rsid w:val="009C5A20"/>
    <w:rsid w:val="009C6819"/>
    <w:rsid w:val="009D1469"/>
    <w:rsid w:val="009D3449"/>
    <w:rsid w:val="009D4F34"/>
    <w:rsid w:val="009D6576"/>
    <w:rsid w:val="009E77D7"/>
    <w:rsid w:val="009F1129"/>
    <w:rsid w:val="009F5C19"/>
    <w:rsid w:val="009F5C61"/>
    <w:rsid w:val="009F5E18"/>
    <w:rsid w:val="009F787C"/>
    <w:rsid w:val="00A01F0A"/>
    <w:rsid w:val="00A046E3"/>
    <w:rsid w:val="00A06D29"/>
    <w:rsid w:val="00A132EC"/>
    <w:rsid w:val="00A1395C"/>
    <w:rsid w:val="00A160DB"/>
    <w:rsid w:val="00A322D7"/>
    <w:rsid w:val="00A338BB"/>
    <w:rsid w:val="00A34058"/>
    <w:rsid w:val="00A36CF2"/>
    <w:rsid w:val="00A4043F"/>
    <w:rsid w:val="00A50851"/>
    <w:rsid w:val="00A56AA5"/>
    <w:rsid w:val="00A818B7"/>
    <w:rsid w:val="00A91E72"/>
    <w:rsid w:val="00A922E4"/>
    <w:rsid w:val="00A94E4E"/>
    <w:rsid w:val="00A97394"/>
    <w:rsid w:val="00AA31D4"/>
    <w:rsid w:val="00AA47BE"/>
    <w:rsid w:val="00AB0D5B"/>
    <w:rsid w:val="00AB20AF"/>
    <w:rsid w:val="00AB6B2C"/>
    <w:rsid w:val="00AC154C"/>
    <w:rsid w:val="00AD3735"/>
    <w:rsid w:val="00AD401E"/>
    <w:rsid w:val="00AF5A21"/>
    <w:rsid w:val="00B05C1F"/>
    <w:rsid w:val="00B11E73"/>
    <w:rsid w:val="00B141CC"/>
    <w:rsid w:val="00B14CB4"/>
    <w:rsid w:val="00B17217"/>
    <w:rsid w:val="00B26987"/>
    <w:rsid w:val="00B34D6A"/>
    <w:rsid w:val="00B4448D"/>
    <w:rsid w:val="00B44BDC"/>
    <w:rsid w:val="00B51AFF"/>
    <w:rsid w:val="00B53937"/>
    <w:rsid w:val="00B5511A"/>
    <w:rsid w:val="00B66661"/>
    <w:rsid w:val="00B67182"/>
    <w:rsid w:val="00B678E4"/>
    <w:rsid w:val="00B6792E"/>
    <w:rsid w:val="00B701DB"/>
    <w:rsid w:val="00B82857"/>
    <w:rsid w:val="00B82C3B"/>
    <w:rsid w:val="00B840AF"/>
    <w:rsid w:val="00B86B08"/>
    <w:rsid w:val="00B9365F"/>
    <w:rsid w:val="00B94E86"/>
    <w:rsid w:val="00BA571A"/>
    <w:rsid w:val="00BA63DD"/>
    <w:rsid w:val="00BB3E9F"/>
    <w:rsid w:val="00BC262B"/>
    <w:rsid w:val="00BC35C1"/>
    <w:rsid w:val="00BD4990"/>
    <w:rsid w:val="00BD72F4"/>
    <w:rsid w:val="00BE4CC5"/>
    <w:rsid w:val="00BF3C05"/>
    <w:rsid w:val="00BF62FB"/>
    <w:rsid w:val="00BF63E8"/>
    <w:rsid w:val="00BF6AAD"/>
    <w:rsid w:val="00C05DE9"/>
    <w:rsid w:val="00C14104"/>
    <w:rsid w:val="00C149E1"/>
    <w:rsid w:val="00C205D6"/>
    <w:rsid w:val="00C320A5"/>
    <w:rsid w:val="00C36AFD"/>
    <w:rsid w:val="00C370A5"/>
    <w:rsid w:val="00C406A0"/>
    <w:rsid w:val="00C44768"/>
    <w:rsid w:val="00C4587D"/>
    <w:rsid w:val="00C51044"/>
    <w:rsid w:val="00C62FE4"/>
    <w:rsid w:val="00C63C5D"/>
    <w:rsid w:val="00C64FB6"/>
    <w:rsid w:val="00C91522"/>
    <w:rsid w:val="00C92F14"/>
    <w:rsid w:val="00C94311"/>
    <w:rsid w:val="00C95968"/>
    <w:rsid w:val="00CA15D7"/>
    <w:rsid w:val="00CA393B"/>
    <w:rsid w:val="00CA484B"/>
    <w:rsid w:val="00CB7338"/>
    <w:rsid w:val="00CC085C"/>
    <w:rsid w:val="00CC2423"/>
    <w:rsid w:val="00CC4315"/>
    <w:rsid w:val="00CD6C73"/>
    <w:rsid w:val="00CE1D86"/>
    <w:rsid w:val="00CE2E67"/>
    <w:rsid w:val="00CF0E03"/>
    <w:rsid w:val="00CF20B1"/>
    <w:rsid w:val="00CF39C4"/>
    <w:rsid w:val="00CF629E"/>
    <w:rsid w:val="00D027D0"/>
    <w:rsid w:val="00D064D9"/>
    <w:rsid w:val="00D07E78"/>
    <w:rsid w:val="00D11163"/>
    <w:rsid w:val="00D15562"/>
    <w:rsid w:val="00D22304"/>
    <w:rsid w:val="00D31697"/>
    <w:rsid w:val="00D31CFF"/>
    <w:rsid w:val="00D3436C"/>
    <w:rsid w:val="00D419CC"/>
    <w:rsid w:val="00D43602"/>
    <w:rsid w:val="00D463A8"/>
    <w:rsid w:val="00D46BEB"/>
    <w:rsid w:val="00D54E8A"/>
    <w:rsid w:val="00D562B3"/>
    <w:rsid w:val="00D6740A"/>
    <w:rsid w:val="00D80DF9"/>
    <w:rsid w:val="00D94370"/>
    <w:rsid w:val="00D9462A"/>
    <w:rsid w:val="00DA0969"/>
    <w:rsid w:val="00DA74D6"/>
    <w:rsid w:val="00DA7609"/>
    <w:rsid w:val="00DB088F"/>
    <w:rsid w:val="00DB0CD4"/>
    <w:rsid w:val="00DD0007"/>
    <w:rsid w:val="00DD7B9B"/>
    <w:rsid w:val="00DE1293"/>
    <w:rsid w:val="00DF360B"/>
    <w:rsid w:val="00DF554D"/>
    <w:rsid w:val="00DF7C2E"/>
    <w:rsid w:val="00E0397F"/>
    <w:rsid w:val="00E13503"/>
    <w:rsid w:val="00E17378"/>
    <w:rsid w:val="00E20D79"/>
    <w:rsid w:val="00E23668"/>
    <w:rsid w:val="00E23879"/>
    <w:rsid w:val="00E25C67"/>
    <w:rsid w:val="00E44716"/>
    <w:rsid w:val="00E55DDE"/>
    <w:rsid w:val="00E57298"/>
    <w:rsid w:val="00E60AE1"/>
    <w:rsid w:val="00E61D9A"/>
    <w:rsid w:val="00E72C73"/>
    <w:rsid w:val="00E75B04"/>
    <w:rsid w:val="00E75BAE"/>
    <w:rsid w:val="00E777D1"/>
    <w:rsid w:val="00E84802"/>
    <w:rsid w:val="00E86FB4"/>
    <w:rsid w:val="00EB44A3"/>
    <w:rsid w:val="00ED16E9"/>
    <w:rsid w:val="00EF61A2"/>
    <w:rsid w:val="00EF7B2F"/>
    <w:rsid w:val="00F0092F"/>
    <w:rsid w:val="00F015FB"/>
    <w:rsid w:val="00F0701C"/>
    <w:rsid w:val="00F12A8E"/>
    <w:rsid w:val="00F143A9"/>
    <w:rsid w:val="00F248FB"/>
    <w:rsid w:val="00F302EE"/>
    <w:rsid w:val="00F32744"/>
    <w:rsid w:val="00F34E1A"/>
    <w:rsid w:val="00F35097"/>
    <w:rsid w:val="00F410AA"/>
    <w:rsid w:val="00F4194D"/>
    <w:rsid w:val="00F466AF"/>
    <w:rsid w:val="00F5337B"/>
    <w:rsid w:val="00F57A7C"/>
    <w:rsid w:val="00F6145D"/>
    <w:rsid w:val="00F75525"/>
    <w:rsid w:val="00F8033F"/>
    <w:rsid w:val="00F83BA3"/>
    <w:rsid w:val="00F8569F"/>
    <w:rsid w:val="00FB62B6"/>
    <w:rsid w:val="00FC3D11"/>
    <w:rsid w:val="00FC4C46"/>
    <w:rsid w:val="00FE06E7"/>
    <w:rsid w:val="00FE157E"/>
    <w:rsid w:val="00FE2952"/>
    <w:rsid w:val="00FE3BC4"/>
    <w:rsid w:val="00FF3B21"/>
    <w:rsid w:val="00FF4599"/>
    <w:rsid w:val="00FF47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41"/>
    <o:shapelayout v:ext="edit">
      <o:idmap v:ext="edit" data="1"/>
    </o:shapelayout>
  </w:shapeDefaults>
  <w:decimalSymbol w:val=","/>
  <w:listSeparator w:val=";"/>
  <w14:docId w14:val="143C7520"/>
  <w15:chartTrackingRefBased/>
  <w15:docId w15:val="{F3D609C2-B382-4646-B3C7-A1E199C7F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Arial"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2650"/>
    <w:pPr>
      <w:spacing w:after="0" w:line="240" w:lineRule="auto"/>
    </w:pPr>
    <w:rPr>
      <w:rFonts w:asciiTheme="majorHAnsi" w:eastAsia="Times New Roman" w:hAnsiTheme="majorHAnsi" w:cs="Times New Roman"/>
      <w:sz w:val="20"/>
      <w:szCs w:val="24"/>
      <w:lang w:eastAsia="fr-FR"/>
    </w:rPr>
  </w:style>
  <w:style w:type="paragraph" w:styleId="Titre1">
    <w:name w:val="heading 1"/>
    <w:aliases w:val="A2 - TITRE 2"/>
    <w:basedOn w:val="Normal"/>
    <w:next w:val="Normal"/>
    <w:link w:val="Titre1Car"/>
    <w:autoRedefine/>
    <w:qFormat/>
    <w:rsid w:val="00F32744"/>
    <w:pPr>
      <w:keepNext/>
      <w:numPr>
        <w:ilvl w:val="1"/>
        <w:numId w:val="3"/>
      </w:numPr>
      <w:autoSpaceDE w:val="0"/>
      <w:autoSpaceDN w:val="0"/>
      <w:adjustRightInd w:val="0"/>
      <w:ind w:left="1418" w:hanging="908"/>
      <w:outlineLvl w:val="0"/>
    </w:pPr>
    <w:rPr>
      <w:rFonts w:ascii="Corbel" w:eastAsia="Arial Unicode MS" w:hAnsi="Corbel" w:cs="Arial"/>
      <w:b/>
      <w:bCs/>
      <w:sz w:val="22"/>
      <w:szCs w:val="28"/>
      <w:u w:val="single"/>
    </w:rPr>
  </w:style>
  <w:style w:type="paragraph" w:styleId="Titre2">
    <w:name w:val="heading 2"/>
    <w:aliases w:val="A3 - TITRE 3"/>
    <w:basedOn w:val="Normal"/>
    <w:next w:val="Normal"/>
    <w:link w:val="Titre2Car"/>
    <w:autoRedefine/>
    <w:qFormat/>
    <w:rsid w:val="00F32744"/>
    <w:pPr>
      <w:keepNext/>
      <w:widowControl w:val="0"/>
      <w:numPr>
        <w:ilvl w:val="2"/>
        <w:numId w:val="3"/>
      </w:numPr>
      <w:autoSpaceDE w:val="0"/>
      <w:autoSpaceDN w:val="0"/>
      <w:adjustRightInd w:val="0"/>
      <w:spacing w:before="120"/>
      <w:textboxTightWrap w:val="allLines"/>
      <w:outlineLvl w:val="1"/>
    </w:pPr>
    <w:rPr>
      <w:rFonts w:ascii="Corbel" w:hAnsi="Corbel" w:cstheme="majorHAnsi"/>
      <w:b/>
      <w:bCs/>
      <w:iCs/>
      <w:sz w:val="22"/>
      <w:szCs w:val="14"/>
      <w:u w:val="single" w:color="000000"/>
    </w:rPr>
  </w:style>
  <w:style w:type="paragraph" w:styleId="Titre3">
    <w:name w:val="heading 3"/>
    <w:basedOn w:val="Normal"/>
    <w:next w:val="Normal"/>
    <w:link w:val="Titre3Car"/>
    <w:uiPriority w:val="9"/>
    <w:qFormat/>
    <w:rsid w:val="00D15562"/>
    <w:pPr>
      <w:keepNext/>
      <w:spacing w:before="240" w:after="60"/>
      <w:outlineLvl w:val="2"/>
    </w:pPr>
    <w:rPr>
      <w:rFonts w:ascii="Arial" w:hAnsi="Arial" w:cs="Arial"/>
      <w:b/>
      <w:bCs/>
      <w:sz w:val="26"/>
      <w:szCs w:val="26"/>
    </w:rPr>
  </w:style>
  <w:style w:type="paragraph" w:styleId="Titre4">
    <w:name w:val="heading 4"/>
    <w:basedOn w:val="Normal"/>
    <w:next w:val="Normal"/>
    <w:link w:val="Titre4Car"/>
    <w:autoRedefine/>
    <w:uiPriority w:val="9"/>
    <w:unhideWhenUsed/>
    <w:qFormat/>
    <w:rsid w:val="006646C0"/>
    <w:pPr>
      <w:keepNext/>
      <w:keepLines/>
      <w:numPr>
        <w:ilvl w:val="3"/>
        <w:numId w:val="3"/>
      </w:numPr>
      <w:tabs>
        <w:tab w:val="left" w:pos="9070"/>
      </w:tabs>
      <w:jc w:val="both"/>
      <w:outlineLvl w:val="3"/>
    </w:pPr>
    <w:rPr>
      <w:rFonts w:eastAsiaTheme="majorEastAsia" w:cstheme="majorHAnsi"/>
      <w:bCs/>
      <w:i/>
      <w:iCs/>
      <w:color w:val="000000" w:themeColor="text1"/>
      <w:szCs w:val="20"/>
      <w:u w:val="single"/>
    </w:rPr>
  </w:style>
  <w:style w:type="paragraph" w:styleId="Titre5">
    <w:name w:val="heading 5"/>
    <w:basedOn w:val="Normal"/>
    <w:next w:val="Normal"/>
    <w:link w:val="Titre5Car"/>
    <w:autoRedefine/>
    <w:qFormat/>
    <w:rsid w:val="003B608E"/>
    <w:pPr>
      <w:spacing w:before="240" w:after="60"/>
      <w:ind w:left="1021"/>
      <w:outlineLvl w:val="4"/>
    </w:pPr>
    <w:rPr>
      <w:b/>
      <w:bCs/>
      <w:i/>
      <w:iCs/>
      <w:szCs w:val="26"/>
    </w:rPr>
  </w:style>
  <w:style w:type="paragraph" w:styleId="Titre6">
    <w:name w:val="heading 6"/>
    <w:basedOn w:val="Normal"/>
    <w:next w:val="Normal"/>
    <w:link w:val="Titre6Car"/>
    <w:uiPriority w:val="9"/>
    <w:semiHidden/>
    <w:unhideWhenUsed/>
    <w:qFormat/>
    <w:rsid w:val="00D15562"/>
    <w:pPr>
      <w:spacing w:before="240" w:after="60"/>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D15562"/>
    <w:pPr>
      <w:spacing w:before="240" w:after="60"/>
      <w:outlineLvl w:val="6"/>
    </w:pPr>
    <w:rPr>
      <w:rFonts w:ascii="Calibri" w:hAnsi="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A1 - TITRE 1"/>
    <w:basedOn w:val="Normal"/>
    <w:next w:val="Normal"/>
    <w:link w:val="TitreCar"/>
    <w:autoRedefine/>
    <w:qFormat/>
    <w:rsid w:val="00512650"/>
    <w:pPr>
      <w:widowControl w:val="0"/>
      <w:numPr>
        <w:numId w:val="3"/>
      </w:numPr>
      <w:pBdr>
        <w:top w:val="single" w:sz="4" w:space="1" w:color="auto"/>
        <w:left w:val="single" w:sz="4" w:space="4" w:color="auto"/>
        <w:bottom w:val="single" w:sz="4" w:space="1" w:color="auto"/>
        <w:right w:val="single" w:sz="4" w:space="4" w:color="auto"/>
      </w:pBdr>
      <w:shd w:val="clear" w:color="auto" w:fill="C5E0B3" w:themeFill="accent6" w:themeFillTint="66"/>
      <w:autoSpaceDE w:val="0"/>
      <w:autoSpaceDN w:val="0"/>
      <w:adjustRightInd w:val="0"/>
    </w:pPr>
    <w:rPr>
      <w:b/>
      <w:caps/>
      <w:sz w:val="22"/>
      <w:szCs w:val="28"/>
    </w:rPr>
  </w:style>
  <w:style w:type="character" w:customStyle="1" w:styleId="TitreCar">
    <w:name w:val="Titre Car"/>
    <w:aliases w:val="A1 - TITRE 1 Car"/>
    <w:basedOn w:val="Policepardfaut"/>
    <w:link w:val="Titre"/>
    <w:rsid w:val="00512650"/>
    <w:rPr>
      <w:rFonts w:asciiTheme="majorHAnsi" w:eastAsia="Times New Roman" w:hAnsiTheme="majorHAnsi" w:cs="Times New Roman"/>
      <w:b/>
      <w:caps/>
      <w:szCs w:val="28"/>
      <w:shd w:val="clear" w:color="auto" w:fill="C5E0B3" w:themeFill="accent6" w:themeFillTint="66"/>
      <w:lang w:eastAsia="fr-FR"/>
    </w:rPr>
  </w:style>
  <w:style w:type="character" w:customStyle="1" w:styleId="Titre5Car">
    <w:name w:val="Titre 5 Car"/>
    <w:basedOn w:val="Policepardfaut"/>
    <w:link w:val="Titre5"/>
    <w:rsid w:val="003B608E"/>
    <w:rPr>
      <w:rFonts w:asciiTheme="majorHAnsi" w:eastAsia="Times New Roman" w:hAnsiTheme="majorHAnsi" w:cs="Times New Roman"/>
      <w:b/>
      <w:bCs/>
      <w:i/>
      <w:iCs/>
      <w:szCs w:val="26"/>
      <w:lang w:eastAsia="fr-FR"/>
    </w:rPr>
  </w:style>
  <w:style w:type="character" w:customStyle="1" w:styleId="Titre2Car">
    <w:name w:val="Titre 2 Car"/>
    <w:aliases w:val="A3 - TITRE 3 Car"/>
    <w:link w:val="Titre2"/>
    <w:rsid w:val="00F32744"/>
    <w:rPr>
      <w:rFonts w:ascii="Corbel" w:eastAsia="Times New Roman" w:hAnsi="Corbel" w:cstheme="majorHAnsi"/>
      <w:b/>
      <w:bCs/>
      <w:iCs/>
      <w:szCs w:val="14"/>
      <w:u w:val="single" w:color="000000"/>
      <w:lang w:eastAsia="fr-FR"/>
    </w:rPr>
  </w:style>
  <w:style w:type="paragraph" w:styleId="Sansinterligne">
    <w:name w:val="No Spacing"/>
    <w:autoRedefine/>
    <w:uiPriority w:val="1"/>
    <w:qFormat/>
    <w:rsid w:val="00C406A0"/>
    <w:pPr>
      <w:pBdr>
        <w:top w:val="single" w:sz="6" w:space="1" w:color="auto"/>
        <w:left w:val="single" w:sz="6" w:space="4" w:color="auto"/>
        <w:bottom w:val="single" w:sz="6" w:space="1" w:color="auto"/>
        <w:right w:val="single" w:sz="6" w:space="4" w:color="auto"/>
      </w:pBdr>
      <w:shd w:val="clear" w:color="auto" w:fill="8EAADB" w:themeFill="accent5" w:themeFillTint="99"/>
      <w:spacing w:before="120" w:after="120" w:line="240" w:lineRule="auto"/>
      <w:ind w:left="10" w:hanging="10"/>
      <w:jc w:val="center"/>
    </w:pPr>
    <w:rPr>
      <w:rFonts w:asciiTheme="majorHAnsi" w:hAnsiTheme="majorHAnsi" w:cs="Arial"/>
      <w:b/>
      <w:color w:val="000000"/>
      <w:sz w:val="24"/>
      <w:lang w:eastAsia="fr-FR"/>
    </w:rPr>
  </w:style>
  <w:style w:type="character" w:customStyle="1" w:styleId="Titre4Car">
    <w:name w:val="Titre 4 Car"/>
    <w:basedOn w:val="Policepardfaut"/>
    <w:link w:val="Titre4"/>
    <w:uiPriority w:val="9"/>
    <w:rsid w:val="006646C0"/>
    <w:rPr>
      <w:rFonts w:asciiTheme="majorHAnsi" w:eastAsiaTheme="majorEastAsia" w:hAnsiTheme="majorHAnsi" w:cstheme="majorHAnsi"/>
      <w:bCs/>
      <w:i/>
      <w:iCs/>
      <w:color w:val="000000" w:themeColor="text1"/>
      <w:sz w:val="20"/>
      <w:szCs w:val="20"/>
      <w:u w:val="single"/>
      <w:lang w:eastAsia="fr-FR"/>
    </w:rPr>
  </w:style>
  <w:style w:type="character" w:customStyle="1" w:styleId="Titre1Car">
    <w:name w:val="Titre 1 Car"/>
    <w:aliases w:val="A2 - TITRE 2 Car"/>
    <w:basedOn w:val="Policepardfaut"/>
    <w:link w:val="Titre1"/>
    <w:rsid w:val="00F32744"/>
    <w:rPr>
      <w:rFonts w:ascii="Corbel" w:eastAsia="Arial Unicode MS" w:hAnsi="Corbel" w:cs="Arial"/>
      <w:b/>
      <w:bCs/>
      <w:szCs w:val="28"/>
      <w:u w:val="single"/>
      <w:lang w:eastAsia="fr-FR"/>
    </w:rPr>
  </w:style>
  <w:style w:type="character" w:customStyle="1" w:styleId="Titre3Car">
    <w:name w:val="Titre 3 Car"/>
    <w:basedOn w:val="Policepardfaut"/>
    <w:link w:val="Titre3"/>
    <w:uiPriority w:val="9"/>
    <w:rsid w:val="00D15562"/>
    <w:rPr>
      <w:rFonts w:ascii="Arial" w:eastAsia="Times New Roman" w:hAnsi="Arial" w:cs="Arial"/>
      <w:b/>
      <w:bCs/>
      <w:sz w:val="26"/>
      <w:szCs w:val="26"/>
      <w:lang w:eastAsia="fr-FR"/>
    </w:rPr>
  </w:style>
  <w:style w:type="character" w:customStyle="1" w:styleId="Titre6Car">
    <w:name w:val="Titre 6 Car"/>
    <w:basedOn w:val="Policepardfaut"/>
    <w:link w:val="Titre6"/>
    <w:uiPriority w:val="9"/>
    <w:semiHidden/>
    <w:rsid w:val="00D15562"/>
    <w:rPr>
      <w:rFonts w:ascii="Calibri" w:eastAsia="Times New Roman" w:hAnsi="Calibri" w:cs="Times New Roman"/>
      <w:b/>
      <w:bCs/>
      <w:lang w:eastAsia="fr-FR"/>
    </w:rPr>
  </w:style>
  <w:style w:type="character" w:customStyle="1" w:styleId="Titre7Car">
    <w:name w:val="Titre 7 Car"/>
    <w:basedOn w:val="Policepardfaut"/>
    <w:link w:val="Titre7"/>
    <w:uiPriority w:val="9"/>
    <w:semiHidden/>
    <w:rsid w:val="00D15562"/>
    <w:rPr>
      <w:rFonts w:ascii="Calibri" w:eastAsia="Times New Roman" w:hAnsi="Calibri" w:cs="Times New Roman"/>
      <w:sz w:val="24"/>
      <w:szCs w:val="24"/>
      <w:lang w:eastAsia="fr-FR"/>
    </w:rPr>
  </w:style>
  <w:style w:type="paragraph" w:customStyle="1" w:styleId="RedTitre">
    <w:name w:val="RedTitre"/>
    <w:basedOn w:val="Normal"/>
    <w:rsid w:val="00D15562"/>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rsid w:val="00D15562"/>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rsid w:val="00D15562"/>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rsid w:val="00D15562"/>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rsid w:val="00D15562"/>
    <w:pPr>
      <w:widowControl w:val="0"/>
      <w:autoSpaceDE w:val="0"/>
      <w:autoSpaceDN w:val="0"/>
      <w:adjustRightInd w:val="0"/>
    </w:pPr>
    <w:rPr>
      <w:rFonts w:ascii="Arial" w:hAnsi="Arial" w:cs="Arial"/>
      <w:sz w:val="22"/>
      <w:szCs w:val="22"/>
    </w:rPr>
  </w:style>
  <w:style w:type="paragraph" w:customStyle="1" w:styleId="RedPara">
    <w:name w:val="RedPara"/>
    <w:basedOn w:val="Normal"/>
    <w:rsid w:val="00D15562"/>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link w:val="RedTxtCar"/>
    <w:rsid w:val="00D15562"/>
    <w:pPr>
      <w:widowControl w:val="0"/>
      <w:autoSpaceDE w:val="0"/>
      <w:autoSpaceDN w:val="0"/>
      <w:adjustRightInd w:val="0"/>
      <w:jc w:val="both"/>
    </w:pPr>
    <w:rPr>
      <w:rFonts w:ascii="Arial" w:hAnsi="Arial" w:cs="Arial"/>
      <w:sz w:val="22"/>
      <w:szCs w:val="22"/>
    </w:rPr>
  </w:style>
  <w:style w:type="paragraph" w:customStyle="1" w:styleId="RedRub">
    <w:name w:val="RedRub"/>
    <w:basedOn w:val="Normal"/>
    <w:rsid w:val="00D15562"/>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link w:val="En-tteCar"/>
    <w:semiHidden/>
    <w:rsid w:val="00D15562"/>
    <w:pPr>
      <w:tabs>
        <w:tab w:val="center" w:pos="4536"/>
        <w:tab w:val="right" w:pos="9072"/>
      </w:tabs>
    </w:pPr>
  </w:style>
  <w:style w:type="character" w:customStyle="1" w:styleId="En-tteCar">
    <w:name w:val="En-tête Car"/>
    <w:basedOn w:val="Policepardfaut"/>
    <w:link w:val="En-tte"/>
    <w:semiHidden/>
    <w:rsid w:val="00D15562"/>
    <w:rPr>
      <w:rFonts w:ascii="Times New Roman" w:eastAsia="Times New Roman" w:hAnsi="Times New Roman" w:cs="Times New Roman"/>
      <w:sz w:val="24"/>
      <w:szCs w:val="24"/>
      <w:lang w:eastAsia="fr-FR"/>
    </w:rPr>
  </w:style>
  <w:style w:type="paragraph" w:styleId="Pieddepage">
    <w:name w:val="footer"/>
    <w:basedOn w:val="Normal"/>
    <w:link w:val="PieddepageCar"/>
    <w:semiHidden/>
    <w:rsid w:val="00D15562"/>
    <w:pPr>
      <w:tabs>
        <w:tab w:val="center" w:pos="4536"/>
        <w:tab w:val="right" w:pos="9072"/>
      </w:tabs>
    </w:pPr>
  </w:style>
  <w:style w:type="character" w:customStyle="1" w:styleId="PieddepageCar">
    <w:name w:val="Pied de page Car"/>
    <w:basedOn w:val="Policepardfaut"/>
    <w:link w:val="Pieddepage"/>
    <w:semiHidden/>
    <w:rsid w:val="00D15562"/>
    <w:rPr>
      <w:rFonts w:ascii="Times New Roman" w:eastAsia="Times New Roman" w:hAnsi="Times New Roman" w:cs="Times New Roman"/>
      <w:sz w:val="24"/>
      <w:szCs w:val="24"/>
      <w:lang w:eastAsia="fr-FR"/>
    </w:rPr>
  </w:style>
  <w:style w:type="character" w:styleId="Numrodepage">
    <w:name w:val="page number"/>
    <w:basedOn w:val="Policepardfaut"/>
    <w:semiHidden/>
    <w:rsid w:val="00D15562"/>
  </w:style>
  <w:style w:type="paragraph" w:customStyle="1" w:styleId="Corpsdutexteespace12dessus">
    <w:name w:val="Corps du texte espace 12 dessus"/>
    <w:basedOn w:val="Normal"/>
    <w:rsid w:val="00D15562"/>
    <w:pPr>
      <w:spacing w:before="240"/>
      <w:jc w:val="both"/>
    </w:pPr>
    <w:rPr>
      <w:rFonts w:ascii="Arial" w:hAnsi="Arial" w:cs="Arial"/>
      <w:sz w:val="18"/>
      <w:szCs w:val="18"/>
    </w:rPr>
  </w:style>
  <w:style w:type="paragraph" w:customStyle="1" w:styleId="Puce1dedbutCar">
    <w:name w:val="Puce 1 de début Car"/>
    <w:basedOn w:val="Puce1"/>
    <w:next w:val="Puce1"/>
    <w:rsid w:val="00D15562"/>
    <w:pPr>
      <w:numPr>
        <w:numId w:val="2"/>
      </w:numPr>
      <w:spacing w:before="240"/>
    </w:pPr>
  </w:style>
  <w:style w:type="paragraph" w:customStyle="1" w:styleId="Puce1">
    <w:name w:val="Puce 1"/>
    <w:basedOn w:val="Normal"/>
    <w:rsid w:val="00D15562"/>
    <w:pPr>
      <w:numPr>
        <w:numId w:val="1"/>
      </w:numPr>
      <w:ind w:right="357"/>
      <w:jc w:val="both"/>
    </w:pPr>
    <w:rPr>
      <w:rFonts w:ascii="Arial" w:hAnsi="Arial" w:cs="Arial"/>
      <w:sz w:val="18"/>
      <w:szCs w:val="18"/>
    </w:rPr>
  </w:style>
  <w:style w:type="paragraph" w:styleId="TM4">
    <w:name w:val="toc 4"/>
    <w:basedOn w:val="Normal"/>
    <w:next w:val="Normal"/>
    <w:uiPriority w:val="39"/>
    <w:rsid w:val="00D15562"/>
    <w:pPr>
      <w:ind w:left="600"/>
    </w:pPr>
    <w:rPr>
      <w:rFonts w:asciiTheme="minorHAnsi" w:hAnsiTheme="minorHAnsi"/>
      <w:szCs w:val="20"/>
    </w:rPr>
  </w:style>
  <w:style w:type="paragraph" w:customStyle="1" w:styleId="Normal2">
    <w:name w:val="Normal2"/>
    <w:basedOn w:val="Normal"/>
    <w:rsid w:val="00D15562"/>
    <w:pPr>
      <w:keepLines/>
      <w:tabs>
        <w:tab w:val="left" w:pos="567"/>
        <w:tab w:val="left" w:pos="851"/>
        <w:tab w:val="left" w:pos="1134"/>
      </w:tabs>
      <w:ind w:left="284" w:firstLine="284"/>
      <w:jc w:val="both"/>
    </w:pPr>
    <w:rPr>
      <w:sz w:val="22"/>
      <w:szCs w:val="22"/>
    </w:rPr>
  </w:style>
  <w:style w:type="paragraph" w:customStyle="1" w:styleId="Normal1">
    <w:name w:val="Normal1"/>
    <w:basedOn w:val="Normal"/>
    <w:rsid w:val="00D15562"/>
    <w:pPr>
      <w:keepLines/>
      <w:tabs>
        <w:tab w:val="left" w:pos="284"/>
        <w:tab w:val="left" w:pos="567"/>
        <w:tab w:val="left" w:pos="851"/>
      </w:tabs>
      <w:ind w:firstLine="284"/>
      <w:jc w:val="both"/>
    </w:pPr>
    <w:rPr>
      <w:sz w:val="22"/>
      <w:szCs w:val="22"/>
    </w:rPr>
  </w:style>
  <w:style w:type="paragraph" w:styleId="Corpsdetexte2">
    <w:name w:val="Body Text 2"/>
    <w:basedOn w:val="Normal"/>
    <w:link w:val="Corpsdetexte2Car"/>
    <w:semiHidden/>
    <w:rsid w:val="00D15562"/>
    <w:pPr>
      <w:widowControl w:val="0"/>
      <w:autoSpaceDE w:val="0"/>
      <w:autoSpaceDN w:val="0"/>
      <w:adjustRightInd w:val="0"/>
      <w:spacing w:before="120"/>
      <w:jc w:val="both"/>
    </w:pPr>
    <w:rPr>
      <w:rFonts w:ascii="Arial" w:hAnsi="Arial" w:cs="Arial"/>
      <w:szCs w:val="18"/>
    </w:rPr>
  </w:style>
  <w:style w:type="character" w:customStyle="1" w:styleId="Corpsdetexte2Car">
    <w:name w:val="Corps de texte 2 Car"/>
    <w:basedOn w:val="Policepardfaut"/>
    <w:link w:val="Corpsdetexte2"/>
    <w:semiHidden/>
    <w:rsid w:val="00D15562"/>
    <w:rPr>
      <w:rFonts w:ascii="Arial" w:eastAsia="Times New Roman" w:hAnsi="Arial" w:cs="Arial"/>
      <w:sz w:val="24"/>
      <w:szCs w:val="18"/>
      <w:lang w:eastAsia="fr-FR"/>
    </w:rPr>
  </w:style>
  <w:style w:type="paragraph" w:customStyle="1" w:styleId="descript">
    <w:name w:val="descript"/>
    <w:rsid w:val="00D15562"/>
    <w:pPr>
      <w:spacing w:after="0" w:line="240" w:lineRule="auto"/>
      <w:ind w:left="567"/>
      <w:jc w:val="both"/>
    </w:pPr>
    <w:rPr>
      <w:rFonts w:ascii="Arial" w:eastAsia="Times New Roman" w:hAnsi="Arial" w:cs="Times New Roman"/>
      <w:sz w:val="20"/>
      <w:szCs w:val="20"/>
      <w:lang w:eastAsia="fr-FR"/>
    </w:rPr>
  </w:style>
  <w:style w:type="character" w:customStyle="1" w:styleId="style371">
    <w:name w:val="style371"/>
    <w:uiPriority w:val="99"/>
    <w:rsid w:val="00D15562"/>
    <w:rPr>
      <w:rFonts w:ascii="Arial" w:hAnsi="Arial" w:cs="Arial" w:hint="default"/>
    </w:rPr>
  </w:style>
  <w:style w:type="character" w:customStyle="1" w:styleId="style81">
    <w:name w:val="style81"/>
    <w:rsid w:val="00D15562"/>
    <w:rPr>
      <w:rFonts w:ascii="Arial" w:hAnsi="Arial" w:cs="Arial" w:hint="default"/>
      <w:color w:val="0000FF"/>
    </w:rPr>
  </w:style>
  <w:style w:type="paragraph" w:customStyle="1" w:styleId="style4">
    <w:name w:val="style4"/>
    <w:basedOn w:val="Normal"/>
    <w:uiPriority w:val="99"/>
    <w:rsid w:val="00D15562"/>
    <w:pPr>
      <w:spacing w:before="100" w:beforeAutospacing="1" w:after="100" w:afterAutospacing="1"/>
      <w:jc w:val="both"/>
    </w:pPr>
    <w:rPr>
      <w:rFonts w:ascii="Arial Unicode MS" w:eastAsia="Arial Unicode MS" w:hAnsi="Arial Unicode MS" w:cs="Arial Unicode MS"/>
      <w:sz w:val="27"/>
      <w:szCs w:val="27"/>
    </w:rPr>
  </w:style>
  <w:style w:type="character" w:styleId="lev">
    <w:name w:val="Strong"/>
    <w:qFormat/>
    <w:rsid w:val="00D15562"/>
    <w:rPr>
      <w:b/>
      <w:bCs/>
    </w:rPr>
  </w:style>
  <w:style w:type="paragraph" w:styleId="NormalWeb">
    <w:name w:val="Normal (Web)"/>
    <w:basedOn w:val="Normal"/>
    <w:uiPriority w:val="99"/>
    <w:rsid w:val="00D15562"/>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uiPriority w:val="99"/>
    <w:rsid w:val="00D15562"/>
    <w:pPr>
      <w:spacing w:before="100" w:beforeAutospacing="1" w:after="100" w:afterAutospacing="1"/>
    </w:pPr>
  </w:style>
  <w:style w:type="paragraph" w:customStyle="1" w:styleId="paragraphe">
    <w:name w:val="paragraphe"/>
    <w:basedOn w:val="Normal"/>
    <w:rsid w:val="00D15562"/>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qFormat/>
    <w:rsid w:val="00D15562"/>
    <w:pPr>
      <w:spacing w:before="120"/>
    </w:pPr>
    <w:rPr>
      <w:rFonts w:asciiTheme="minorHAnsi" w:hAnsiTheme="minorHAnsi"/>
      <w:b/>
      <w:bCs/>
      <w:i/>
      <w:iCs/>
      <w:sz w:val="24"/>
    </w:rPr>
  </w:style>
  <w:style w:type="paragraph" w:styleId="TM2">
    <w:name w:val="toc 2"/>
    <w:basedOn w:val="Normal"/>
    <w:next w:val="Normal"/>
    <w:autoRedefine/>
    <w:uiPriority w:val="39"/>
    <w:qFormat/>
    <w:rsid w:val="002D13EA"/>
    <w:pPr>
      <w:tabs>
        <w:tab w:val="left" w:pos="1200"/>
        <w:tab w:val="right" w:leader="underscore" w:pos="9062"/>
      </w:tabs>
      <w:ind w:left="198"/>
    </w:pPr>
    <w:rPr>
      <w:rFonts w:asciiTheme="minorHAnsi" w:hAnsiTheme="minorHAnsi"/>
      <w:b/>
      <w:bCs/>
      <w:sz w:val="22"/>
      <w:szCs w:val="22"/>
    </w:rPr>
  </w:style>
  <w:style w:type="paragraph" w:styleId="TM3">
    <w:name w:val="toc 3"/>
    <w:basedOn w:val="Normal"/>
    <w:next w:val="Normal"/>
    <w:autoRedefine/>
    <w:uiPriority w:val="39"/>
    <w:qFormat/>
    <w:rsid w:val="00D15562"/>
    <w:pPr>
      <w:ind w:left="400"/>
    </w:pPr>
    <w:rPr>
      <w:rFonts w:asciiTheme="minorHAnsi" w:hAnsiTheme="minorHAnsi"/>
      <w:szCs w:val="20"/>
    </w:rPr>
  </w:style>
  <w:style w:type="paragraph" w:styleId="TM5">
    <w:name w:val="toc 5"/>
    <w:basedOn w:val="Normal"/>
    <w:next w:val="Normal"/>
    <w:autoRedefine/>
    <w:uiPriority w:val="39"/>
    <w:rsid w:val="00D15562"/>
    <w:pPr>
      <w:ind w:left="800"/>
    </w:pPr>
    <w:rPr>
      <w:rFonts w:asciiTheme="minorHAnsi" w:hAnsiTheme="minorHAnsi"/>
      <w:szCs w:val="20"/>
    </w:rPr>
  </w:style>
  <w:style w:type="paragraph" w:styleId="TM6">
    <w:name w:val="toc 6"/>
    <w:basedOn w:val="Normal"/>
    <w:next w:val="Normal"/>
    <w:autoRedefine/>
    <w:uiPriority w:val="39"/>
    <w:rsid w:val="00D15562"/>
    <w:pPr>
      <w:ind w:left="1000"/>
    </w:pPr>
    <w:rPr>
      <w:rFonts w:asciiTheme="minorHAnsi" w:hAnsiTheme="minorHAnsi"/>
      <w:szCs w:val="20"/>
    </w:rPr>
  </w:style>
  <w:style w:type="paragraph" w:styleId="TM7">
    <w:name w:val="toc 7"/>
    <w:basedOn w:val="Normal"/>
    <w:next w:val="Normal"/>
    <w:autoRedefine/>
    <w:uiPriority w:val="39"/>
    <w:rsid w:val="00D15562"/>
    <w:pPr>
      <w:ind w:left="1200"/>
    </w:pPr>
    <w:rPr>
      <w:rFonts w:asciiTheme="minorHAnsi" w:hAnsiTheme="minorHAnsi"/>
      <w:szCs w:val="20"/>
    </w:rPr>
  </w:style>
  <w:style w:type="paragraph" w:styleId="TM8">
    <w:name w:val="toc 8"/>
    <w:basedOn w:val="Normal"/>
    <w:next w:val="Normal"/>
    <w:autoRedefine/>
    <w:uiPriority w:val="39"/>
    <w:rsid w:val="00D15562"/>
    <w:pPr>
      <w:ind w:left="1400"/>
    </w:pPr>
    <w:rPr>
      <w:rFonts w:asciiTheme="minorHAnsi" w:hAnsiTheme="minorHAnsi"/>
      <w:szCs w:val="20"/>
    </w:rPr>
  </w:style>
  <w:style w:type="paragraph" w:styleId="TM9">
    <w:name w:val="toc 9"/>
    <w:basedOn w:val="Normal"/>
    <w:next w:val="Normal"/>
    <w:autoRedefine/>
    <w:uiPriority w:val="39"/>
    <w:rsid w:val="00D15562"/>
    <w:pPr>
      <w:ind w:left="1600"/>
    </w:pPr>
    <w:rPr>
      <w:rFonts w:asciiTheme="minorHAnsi" w:hAnsiTheme="minorHAnsi"/>
      <w:szCs w:val="20"/>
    </w:rPr>
  </w:style>
  <w:style w:type="character" w:styleId="Lienhypertexte">
    <w:name w:val="Hyperlink"/>
    <w:uiPriority w:val="99"/>
    <w:rsid w:val="00D15562"/>
    <w:rPr>
      <w:color w:val="0000FF"/>
      <w:u w:val="single"/>
    </w:rPr>
  </w:style>
  <w:style w:type="paragraph" w:customStyle="1" w:styleId="Default">
    <w:name w:val="Default"/>
    <w:rsid w:val="00D15562"/>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Lienhypertextesuivivisit">
    <w:name w:val="FollowedHyperlink"/>
    <w:semiHidden/>
    <w:rsid w:val="00D15562"/>
    <w:rPr>
      <w:color w:val="800080"/>
      <w:u w:val="single"/>
    </w:rPr>
  </w:style>
  <w:style w:type="paragraph" w:styleId="Textedebulles">
    <w:name w:val="Balloon Text"/>
    <w:basedOn w:val="Normal"/>
    <w:link w:val="TextedebullesCar"/>
    <w:uiPriority w:val="99"/>
    <w:semiHidden/>
    <w:unhideWhenUsed/>
    <w:rsid w:val="00D15562"/>
    <w:rPr>
      <w:rFonts w:ascii="Tahoma" w:hAnsi="Tahoma" w:cs="Tahoma"/>
      <w:sz w:val="16"/>
      <w:szCs w:val="16"/>
    </w:rPr>
  </w:style>
  <w:style w:type="character" w:customStyle="1" w:styleId="TextedebullesCar">
    <w:name w:val="Texte de bulles Car"/>
    <w:basedOn w:val="Policepardfaut"/>
    <w:link w:val="Textedebulles"/>
    <w:uiPriority w:val="99"/>
    <w:semiHidden/>
    <w:rsid w:val="00D15562"/>
    <w:rPr>
      <w:rFonts w:ascii="Tahoma" w:eastAsia="Times New Roman" w:hAnsi="Tahoma" w:cs="Tahoma"/>
      <w:sz w:val="16"/>
      <w:szCs w:val="16"/>
      <w:lang w:eastAsia="fr-FR"/>
    </w:rPr>
  </w:style>
  <w:style w:type="paragraph" w:styleId="En-ttedetabledesmatires">
    <w:name w:val="TOC Heading"/>
    <w:basedOn w:val="Titre1"/>
    <w:next w:val="Normal"/>
    <w:uiPriority w:val="39"/>
    <w:semiHidden/>
    <w:unhideWhenUsed/>
    <w:qFormat/>
    <w:rsid w:val="00D15562"/>
    <w:pPr>
      <w:keepLines/>
      <w:autoSpaceDE/>
      <w:autoSpaceDN/>
      <w:adjustRightInd/>
      <w:spacing w:before="480" w:line="276" w:lineRule="auto"/>
      <w:outlineLvl w:val="9"/>
    </w:pPr>
    <w:rPr>
      <w:rFonts w:ascii="Cambria" w:eastAsia="Times New Roman" w:hAnsi="Cambria" w:cs="Times New Roman"/>
      <w:color w:val="365F91"/>
    </w:rPr>
  </w:style>
  <w:style w:type="table" w:styleId="Grilledutableau">
    <w:name w:val="Table Grid"/>
    <w:basedOn w:val="TableauNormal"/>
    <w:uiPriority w:val="59"/>
    <w:rsid w:val="00D155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D15562"/>
    <w:rPr>
      <w:sz w:val="16"/>
      <w:szCs w:val="16"/>
    </w:rPr>
  </w:style>
  <w:style w:type="paragraph" w:styleId="Commentaire">
    <w:name w:val="annotation text"/>
    <w:basedOn w:val="Normal"/>
    <w:link w:val="CommentaireCar"/>
    <w:uiPriority w:val="99"/>
    <w:unhideWhenUsed/>
    <w:rsid w:val="00D15562"/>
    <w:rPr>
      <w:szCs w:val="20"/>
    </w:rPr>
  </w:style>
  <w:style w:type="character" w:customStyle="1" w:styleId="CommentaireCar">
    <w:name w:val="Commentaire Car"/>
    <w:basedOn w:val="Policepardfaut"/>
    <w:link w:val="Commentaire"/>
    <w:uiPriority w:val="99"/>
    <w:rsid w:val="00D15562"/>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D15562"/>
    <w:rPr>
      <w:b/>
      <w:bCs/>
    </w:rPr>
  </w:style>
  <w:style w:type="character" w:customStyle="1" w:styleId="ObjetducommentaireCar">
    <w:name w:val="Objet du commentaire Car"/>
    <w:basedOn w:val="CommentaireCar"/>
    <w:link w:val="Objetducommentaire"/>
    <w:uiPriority w:val="99"/>
    <w:semiHidden/>
    <w:rsid w:val="00D15562"/>
    <w:rPr>
      <w:rFonts w:ascii="Times New Roman" w:eastAsia="Times New Roman" w:hAnsi="Times New Roman" w:cs="Times New Roman"/>
      <w:b/>
      <w:bCs/>
      <w:sz w:val="20"/>
      <w:szCs w:val="20"/>
      <w:lang w:eastAsia="fr-FR"/>
    </w:rPr>
  </w:style>
  <w:style w:type="paragraph" w:styleId="Corpsdetexte">
    <w:name w:val="Body Text"/>
    <w:basedOn w:val="Normal"/>
    <w:link w:val="CorpsdetexteCar"/>
    <w:uiPriority w:val="99"/>
    <w:semiHidden/>
    <w:unhideWhenUsed/>
    <w:rsid w:val="00D15562"/>
    <w:pPr>
      <w:spacing w:after="120"/>
    </w:pPr>
  </w:style>
  <w:style w:type="character" w:customStyle="1" w:styleId="CorpsdetexteCar">
    <w:name w:val="Corps de texte Car"/>
    <w:basedOn w:val="Policepardfaut"/>
    <w:link w:val="Corpsdetexte"/>
    <w:uiPriority w:val="99"/>
    <w:semiHidden/>
    <w:rsid w:val="00D15562"/>
    <w:rPr>
      <w:rFonts w:ascii="Times New Roman" w:eastAsia="Times New Roman" w:hAnsi="Times New Roman" w:cs="Times New Roman"/>
      <w:sz w:val="24"/>
      <w:szCs w:val="24"/>
      <w:lang w:eastAsia="fr-FR"/>
    </w:rPr>
  </w:style>
  <w:style w:type="paragraph" w:customStyle="1" w:styleId="Article">
    <w:name w:val="Article"/>
    <w:basedOn w:val="Normal"/>
    <w:rsid w:val="00D15562"/>
    <w:pPr>
      <w:jc w:val="both"/>
    </w:pPr>
    <w:rPr>
      <w:b/>
      <w:sz w:val="28"/>
      <w:szCs w:val="28"/>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Paragraphe de liste1"/>
    <w:basedOn w:val="Normal"/>
    <w:link w:val="ParagraphedelisteCar"/>
    <w:uiPriority w:val="34"/>
    <w:qFormat/>
    <w:rsid w:val="00D15562"/>
    <w:pPr>
      <w:ind w:left="720"/>
    </w:pPr>
    <w:rPr>
      <w:rFonts w:ascii="Calibri" w:eastAsia="Calibri" w:hAnsi="Calibri" w:cs="Calibri"/>
      <w:sz w:val="22"/>
      <w:szCs w:val="22"/>
      <w:lang w:eastAsia="en-US"/>
    </w:rPr>
  </w:style>
  <w:style w:type="character" w:customStyle="1" w:styleId="tgc">
    <w:name w:val="_tgc"/>
    <w:rsid w:val="00D15562"/>
  </w:style>
  <w:style w:type="paragraph" w:customStyle="1" w:styleId="SOUS-SOUSARTICLE">
    <w:name w:val="SOUS-SOUS ARTICLE"/>
    <w:basedOn w:val="Normal"/>
    <w:rsid w:val="00D15562"/>
    <w:pPr>
      <w:widowControl w:val="0"/>
      <w:autoSpaceDE w:val="0"/>
      <w:autoSpaceDN w:val="0"/>
      <w:adjustRightInd w:val="0"/>
      <w:jc w:val="both"/>
    </w:pPr>
    <w:rPr>
      <w:rFonts w:ascii="Arial" w:hAnsi="Arial" w:cs="Arial"/>
      <w:b/>
      <w:sz w:val="22"/>
      <w:szCs w:val="22"/>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qFormat/>
    <w:locked/>
    <w:rsid w:val="00D15562"/>
    <w:rPr>
      <w:rFonts w:ascii="Calibri" w:eastAsia="Calibri" w:hAnsi="Calibri" w:cs="Calibri"/>
    </w:rPr>
  </w:style>
  <w:style w:type="paragraph" w:customStyle="1" w:styleId="Pa2">
    <w:name w:val="Pa2"/>
    <w:basedOn w:val="Default"/>
    <w:next w:val="Default"/>
    <w:uiPriority w:val="99"/>
    <w:rsid w:val="00D15562"/>
    <w:pPr>
      <w:spacing w:line="241" w:lineRule="atLeast"/>
    </w:pPr>
    <w:rPr>
      <w:color w:val="auto"/>
    </w:rPr>
  </w:style>
  <w:style w:type="character" w:customStyle="1" w:styleId="RedTxtCar">
    <w:name w:val="RedTxt Car"/>
    <w:link w:val="RedTxt"/>
    <w:rsid w:val="00D15562"/>
    <w:rPr>
      <w:rFonts w:ascii="Arial" w:eastAsia="Times New Roman" w:hAnsi="Arial" w:cs="Arial"/>
      <w:lang w:eastAsia="fr-FR"/>
    </w:rPr>
  </w:style>
  <w:style w:type="paragraph" w:customStyle="1" w:styleId="Date1">
    <w:name w:val="Date1"/>
    <w:basedOn w:val="Normal"/>
    <w:rsid w:val="00D15562"/>
    <w:pPr>
      <w:spacing w:before="100" w:beforeAutospacing="1" w:after="100" w:afterAutospacing="1"/>
    </w:pPr>
  </w:style>
  <w:style w:type="character" w:customStyle="1" w:styleId="normaltextrun">
    <w:name w:val="normaltextrun"/>
    <w:basedOn w:val="Policepardfaut"/>
    <w:rsid w:val="005D1969"/>
  </w:style>
  <w:style w:type="character" w:customStyle="1" w:styleId="tabchar">
    <w:name w:val="tabchar"/>
    <w:basedOn w:val="Policepardfaut"/>
    <w:rsid w:val="005D1969"/>
  </w:style>
  <w:style w:type="character" w:customStyle="1" w:styleId="eop">
    <w:name w:val="eop"/>
    <w:basedOn w:val="Policepardfaut"/>
    <w:rsid w:val="005D1969"/>
  </w:style>
  <w:style w:type="character" w:customStyle="1" w:styleId="ui-provider">
    <w:name w:val="ui-provider"/>
    <w:basedOn w:val="Policepardfaut"/>
    <w:rsid w:val="00B701DB"/>
  </w:style>
  <w:style w:type="paragraph" w:customStyle="1" w:styleId="name-article">
    <w:name w:val="name-article"/>
    <w:basedOn w:val="Normal"/>
    <w:rsid w:val="006F7842"/>
    <w:pPr>
      <w:spacing w:before="100" w:beforeAutospacing="1" w:after="100" w:afterAutospacing="1"/>
    </w:pPr>
    <w:rPr>
      <w:rFonts w:ascii="Times New Roman" w:hAnsi="Times New Roman"/>
      <w:sz w:val="24"/>
    </w:rPr>
  </w:style>
  <w:style w:type="paragraph" w:customStyle="1" w:styleId="TEXTE">
    <w:name w:val="TEXTE"/>
    <w:basedOn w:val="RedTxt"/>
    <w:qFormat/>
    <w:rsid w:val="009F1129"/>
    <w:pPr>
      <w:tabs>
        <w:tab w:val="left" w:pos="9070"/>
      </w:tabs>
      <w:spacing w:before="120"/>
    </w:pPr>
    <w:rPr>
      <w:rFonts w:asciiTheme="majorHAnsi" w:hAnsiTheme="majorHAnsi" w:cstheme="majorHAnsi"/>
      <w:szCs w:val="20"/>
    </w:rPr>
  </w:style>
  <w:style w:type="character" w:styleId="Mentionnonrsolue">
    <w:name w:val="Unresolved Mention"/>
    <w:basedOn w:val="Policepardfaut"/>
    <w:uiPriority w:val="99"/>
    <w:semiHidden/>
    <w:unhideWhenUsed/>
    <w:rsid w:val="008C1E72"/>
    <w:rPr>
      <w:color w:val="605E5C"/>
      <w:shd w:val="clear" w:color="auto" w:fill="E1DFDD"/>
    </w:rPr>
  </w:style>
  <w:style w:type="paragraph" w:styleId="Rvision">
    <w:name w:val="Revision"/>
    <w:hidden/>
    <w:uiPriority w:val="99"/>
    <w:semiHidden/>
    <w:rsid w:val="00CF0E03"/>
    <w:pPr>
      <w:spacing w:after="0" w:line="240" w:lineRule="auto"/>
    </w:pPr>
    <w:rPr>
      <w:rFonts w:asciiTheme="majorHAnsi" w:eastAsia="Times New Roman" w:hAnsiTheme="majorHAnsi" w:cs="Times New Roman"/>
      <w:sz w:val="2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29728">
      <w:bodyDiv w:val="1"/>
      <w:marLeft w:val="0"/>
      <w:marRight w:val="0"/>
      <w:marTop w:val="0"/>
      <w:marBottom w:val="0"/>
      <w:divBdr>
        <w:top w:val="none" w:sz="0" w:space="0" w:color="auto"/>
        <w:left w:val="none" w:sz="0" w:space="0" w:color="auto"/>
        <w:bottom w:val="none" w:sz="0" w:space="0" w:color="auto"/>
        <w:right w:val="none" w:sz="0" w:space="0" w:color="auto"/>
      </w:divBdr>
      <w:divsChild>
        <w:div w:id="1768229211">
          <w:marLeft w:val="0"/>
          <w:marRight w:val="0"/>
          <w:marTop w:val="0"/>
          <w:marBottom w:val="0"/>
          <w:divBdr>
            <w:top w:val="none" w:sz="0" w:space="0" w:color="auto"/>
            <w:left w:val="none" w:sz="0" w:space="0" w:color="auto"/>
            <w:bottom w:val="none" w:sz="0" w:space="0" w:color="auto"/>
            <w:right w:val="none" w:sz="0" w:space="0" w:color="auto"/>
          </w:divBdr>
        </w:div>
      </w:divsChild>
    </w:div>
    <w:div w:id="132988062">
      <w:bodyDiv w:val="1"/>
      <w:marLeft w:val="0"/>
      <w:marRight w:val="0"/>
      <w:marTop w:val="0"/>
      <w:marBottom w:val="0"/>
      <w:divBdr>
        <w:top w:val="none" w:sz="0" w:space="0" w:color="auto"/>
        <w:left w:val="none" w:sz="0" w:space="0" w:color="auto"/>
        <w:bottom w:val="none" w:sz="0" w:space="0" w:color="auto"/>
        <w:right w:val="none" w:sz="0" w:space="0" w:color="auto"/>
      </w:divBdr>
    </w:div>
    <w:div w:id="411507435">
      <w:bodyDiv w:val="1"/>
      <w:marLeft w:val="0"/>
      <w:marRight w:val="0"/>
      <w:marTop w:val="0"/>
      <w:marBottom w:val="0"/>
      <w:divBdr>
        <w:top w:val="none" w:sz="0" w:space="0" w:color="auto"/>
        <w:left w:val="none" w:sz="0" w:space="0" w:color="auto"/>
        <w:bottom w:val="none" w:sz="0" w:space="0" w:color="auto"/>
        <w:right w:val="none" w:sz="0" w:space="0" w:color="auto"/>
      </w:divBdr>
      <w:divsChild>
        <w:div w:id="750927443">
          <w:marLeft w:val="0"/>
          <w:marRight w:val="0"/>
          <w:marTop w:val="0"/>
          <w:marBottom w:val="0"/>
          <w:divBdr>
            <w:top w:val="none" w:sz="0" w:space="0" w:color="auto"/>
            <w:left w:val="none" w:sz="0" w:space="0" w:color="auto"/>
            <w:bottom w:val="none" w:sz="0" w:space="0" w:color="auto"/>
            <w:right w:val="none" w:sz="0" w:space="0" w:color="auto"/>
          </w:divBdr>
        </w:div>
      </w:divsChild>
    </w:div>
    <w:div w:id="431434566">
      <w:bodyDiv w:val="1"/>
      <w:marLeft w:val="0"/>
      <w:marRight w:val="0"/>
      <w:marTop w:val="0"/>
      <w:marBottom w:val="0"/>
      <w:divBdr>
        <w:top w:val="none" w:sz="0" w:space="0" w:color="auto"/>
        <w:left w:val="none" w:sz="0" w:space="0" w:color="auto"/>
        <w:bottom w:val="none" w:sz="0" w:space="0" w:color="auto"/>
        <w:right w:val="none" w:sz="0" w:space="0" w:color="auto"/>
      </w:divBdr>
      <w:divsChild>
        <w:div w:id="726490766">
          <w:marLeft w:val="0"/>
          <w:marRight w:val="0"/>
          <w:marTop w:val="0"/>
          <w:marBottom w:val="0"/>
          <w:divBdr>
            <w:top w:val="none" w:sz="0" w:space="0" w:color="auto"/>
            <w:left w:val="none" w:sz="0" w:space="0" w:color="auto"/>
            <w:bottom w:val="none" w:sz="0" w:space="0" w:color="auto"/>
            <w:right w:val="none" w:sz="0" w:space="0" w:color="auto"/>
          </w:divBdr>
        </w:div>
      </w:divsChild>
    </w:div>
    <w:div w:id="490095864">
      <w:bodyDiv w:val="1"/>
      <w:marLeft w:val="0"/>
      <w:marRight w:val="0"/>
      <w:marTop w:val="0"/>
      <w:marBottom w:val="0"/>
      <w:divBdr>
        <w:top w:val="none" w:sz="0" w:space="0" w:color="auto"/>
        <w:left w:val="none" w:sz="0" w:space="0" w:color="auto"/>
        <w:bottom w:val="none" w:sz="0" w:space="0" w:color="auto"/>
        <w:right w:val="none" w:sz="0" w:space="0" w:color="auto"/>
      </w:divBdr>
    </w:div>
    <w:div w:id="497770919">
      <w:bodyDiv w:val="1"/>
      <w:marLeft w:val="0"/>
      <w:marRight w:val="0"/>
      <w:marTop w:val="0"/>
      <w:marBottom w:val="0"/>
      <w:divBdr>
        <w:top w:val="none" w:sz="0" w:space="0" w:color="auto"/>
        <w:left w:val="none" w:sz="0" w:space="0" w:color="auto"/>
        <w:bottom w:val="none" w:sz="0" w:space="0" w:color="auto"/>
        <w:right w:val="none" w:sz="0" w:space="0" w:color="auto"/>
      </w:divBdr>
    </w:div>
    <w:div w:id="615601741">
      <w:bodyDiv w:val="1"/>
      <w:marLeft w:val="0"/>
      <w:marRight w:val="0"/>
      <w:marTop w:val="0"/>
      <w:marBottom w:val="0"/>
      <w:divBdr>
        <w:top w:val="none" w:sz="0" w:space="0" w:color="auto"/>
        <w:left w:val="none" w:sz="0" w:space="0" w:color="auto"/>
        <w:bottom w:val="none" w:sz="0" w:space="0" w:color="auto"/>
        <w:right w:val="none" w:sz="0" w:space="0" w:color="auto"/>
      </w:divBdr>
      <w:divsChild>
        <w:div w:id="1991473268">
          <w:marLeft w:val="0"/>
          <w:marRight w:val="0"/>
          <w:marTop w:val="0"/>
          <w:marBottom w:val="0"/>
          <w:divBdr>
            <w:top w:val="none" w:sz="0" w:space="0" w:color="auto"/>
            <w:left w:val="none" w:sz="0" w:space="0" w:color="auto"/>
            <w:bottom w:val="none" w:sz="0" w:space="0" w:color="auto"/>
            <w:right w:val="none" w:sz="0" w:space="0" w:color="auto"/>
          </w:divBdr>
        </w:div>
      </w:divsChild>
    </w:div>
    <w:div w:id="630526071">
      <w:bodyDiv w:val="1"/>
      <w:marLeft w:val="0"/>
      <w:marRight w:val="0"/>
      <w:marTop w:val="0"/>
      <w:marBottom w:val="0"/>
      <w:divBdr>
        <w:top w:val="none" w:sz="0" w:space="0" w:color="auto"/>
        <w:left w:val="none" w:sz="0" w:space="0" w:color="auto"/>
        <w:bottom w:val="none" w:sz="0" w:space="0" w:color="auto"/>
        <w:right w:val="none" w:sz="0" w:space="0" w:color="auto"/>
      </w:divBdr>
      <w:divsChild>
        <w:div w:id="222983437">
          <w:marLeft w:val="0"/>
          <w:marRight w:val="0"/>
          <w:marTop w:val="0"/>
          <w:marBottom w:val="0"/>
          <w:divBdr>
            <w:top w:val="none" w:sz="0" w:space="0" w:color="auto"/>
            <w:left w:val="none" w:sz="0" w:space="0" w:color="auto"/>
            <w:bottom w:val="none" w:sz="0" w:space="0" w:color="auto"/>
            <w:right w:val="none" w:sz="0" w:space="0" w:color="auto"/>
          </w:divBdr>
        </w:div>
      </w:divsChild>
    </w:div>
    <w:div w:id="872689304">
      <w:bodyDiv w:val="1"/>
      <w:marLeft w:val="0"/>
      <w:marRight w:val="0"/>
      <w:marTop w:val="0"/>
      <w:marBottom w:val="0"/>
      <w:divBdr>
        <w:top w:val="none" w:sz="0" w:space="0" w:color="auto"/>
        <w:left w:val="none" w:sz="0" w:space="0" w:color="auto"/>
        <w:bottom w:val="none" w:sz="0" w:space="0" w:color="auto"/>
        <w:right w:val="none" w:sz="0" w:space="0" w:color="auto"/>
      </w:divBdr>
    </w:div>
    <w:div w:id="1339430517">
      <w:bodyDiv w:val="1"/>
      <w:marLeft w:val="0"/>
      <w:marRight w:val="0"/>
      <w:marTop w:val="0"/>
      <w:marBottom w:val="0"/>
      <w:divBdr>
        <w:top w:val="none" w:sz="0" w:space="0" w:color="auto"/>
        <w:left w:val="none" w:sz="0" w:space="0" w:color="auto"/>
        <w:bottom w:val="none" w:sz="0" w:space="0" w:color="auto"/>
        <w:right w:val="none" w:sz="0" w:space="0" w:color="auto"/>
      </w:divBdr>
    </w:div>
    <w:div w:id="1356269545">
      <w:bodyDiv w:val="1"/>
      <w:marLeft w:val="0"/>
      <w:marRight w:val="0"/>
      <w:marTop w:val="0"/>
      <w:marBottom w:val="0"/>
      <w:divBdr>
        <w:top w:val="none" w:sz="0" w:space="0" w:color="auto"/>
        <w:left w:val="none" w:sz="0" w:space="0" w:color="auto"/>
        <w:bottom w:val="none" w:sz="0" w:space="0" w:color="auto"/>
        <w:right w:val="none" w:sz="0" w:space="0" w:color="auto"/>
      </w:divBdr>
    </w:div>
    <w:div w:id="1356492784">
      <w:bodyDiv w:val="1"/>
      <w:marLeft w:val="0"/>
      <w:marRight w:val="0"/>
      <w:marTop w:val="0"/>
      <w:marBottom w:val="0"/>
      <w:divBdr>
        <w:top w:val="none" w:sz="0" w:space="0" w:color="auto"/>
        <w:left w:val="none" w:sz="0" w:space="0" w:color="auto"/>
        <w:bottom w:val="none" w:sz="0" w:space="0" w:color="auto"/>
        <w:right w:val="none" w:sz="0" w:space="0" w:color="auto"/>
      </w:divBdr>
    </w:div>
    <w:div w:id="1365642868">
      <w:bodyDiv w:val="1"/>
      <w:marLeft w:val="0"/>
      <w:marRight w:val="0"/>
      <w:marTop w:val="0"/>
      <w:marBottom w:val="0"/>
      <w:divBdr>
        <w:top w:val="none" w:sz="0" w:space="0" w:color="auto"/>
        <w:left w:val="none" w:sz="0" w:space="0" w:color="auto"/>
        <w:bottom w:val="none" w:sz="0" w:space="0" w:color="auto"/>
        <w:right w:val="none" w:sz="0" w:space="0" w:color="auto"/>
      </w:divBdr>
    </w:div>
    <w:div w:id="1388143564">
      <w:bodyDiv w:val="1"/>
      <w:marLeft w:val="0"/>
      <w:marRight w:val="0"/>
      <w:marTop w:val="0"/>
      <w:marBottom w:val="0"/>
      <w:divBdr>
        <w:top w:val="none" w:sz="0" w:space="0" w:color="auto"/>
        <w:left w:val="none" w:sz="0" w:space="0" w:color="auto"/>
        <w:bottom w:val="none" w:sz="0" w:space="0" w:color="auto"/>
        <w:right w:val="none" w:sz="0" w:space="0" w:color="auto"/>
      </w:divBdr>
      <w:divsChild>
        <w:div w:id="118571141">
          <w:marLeft w:val="0"/>
          <w:marRight w:val="0"/>
          <w:marTop w:val="0"/>
          <w:marBottom w:val="0"/>
          <w:divBdr>
            <w:top w:val="none" w:sz="0" w:space="0" w:color="auto"/>
            <w:left w:val="none" w:sz="0" w:space="0" w:color="auto"/>
            <w:bottom w:val="none" w:sz="0" w:space="0" w:color="auto"/>
            <w:right w:val="none" w:sz="0" w:space="0" w:color="auto"/>
          </w:divBdr>
        </w:div>
      </w:divsChild>
    </w:div>
    <w:div w:id="1476990507">
      <w:bodyDiv w:val="1"/>
      <w:marLeft w:val="0"/>
      <w:marRight w:val="0"/>
      <w:marTop w:val="0"/>
      <w:marBottom w:val="0"/>
      <w:divBdr>
        <w:top w:val="none" w:sz="0" w:space="0" w:color="auto"/>
        <w:left w:val="none" w:sz="0" w:space="0" w:color="auto"/>
        <w:bottom w:val="none" w:sz="0" w:space="0" w:color="auto"/>
        <w:right w:val="none" w:sz="0" w:space="0" w:color="auto"/>
      </w:divBdr>
      <w:divsChild>
        <w:div w:id="2098288682">
          <w:marLeft w:val="0"/>
          <w:marRight w:val="0"/>
          <w:marTop w:val="0"/>
          <w:marBottom w:val="0"/>
          <w:divBdr>
            <w:top w:val="none" w:sz="0" w:space="0" w:color="auto"/>
            <w:left w:val="none" w:sz="0" w:space="0" w:color="auto"/>
            <w:bottom w:val="none" w:sz="0" w:space="0" w:color="auto"/>
            <w:right w:val="none" w:sz="0" w:space="0" w:color="auto"/>
          </w:divBdr>
        </w:div>
      </w:divsChild>
    </w:div>
    <w:div w:id="1481387856">
      <w:bodyDiv w:val="1"/>
      <w:marLeft w:val="0"/>
      <w:marRight w:val="0"/>
      <w:marTop w:val="0"/>
      <w:marBottom w:val="0"/>
      <w:divBdr>
        <w:top w:val="none" w:sz="0" w:space="0" w:color="auto"/>
        <w:left w:val="none" w:sz="0" w:space="0" w:color="auto"/>
        <w:bottom w:val="none" w:sz="0" w:space="0" w:color="auto"/>
        <w:right w:val="none" w:sz="0" w:space="0" w:color="auto"/>
      </w:divBdr>
    </w:div>
    <w:div w:id="1593852066">
      <w:bodyDiv w:val="1"/>
      <w:marLeft w:val="0"/>
      <w:marRight w:val="0"/>
      <w:marTop w:val="0"/>
      <w:marBottom w:val="0"/>
      <w:divBdr>
        <w:top w:val="none" w:sz="0" w:space="0" w:color="auto"/>
        <w:left w:val="none" w:sz="0" w:space="0" w:color="auto"/>
        <w:bottom w:val="none" w:sz="0" w:space="0" w:color="auto"/>
        <w:right w:val="none" w:sz="0" w:space="0" w:color="auto"/>
      </w:divBdr>
      <w:divsChild>
        <w:div w:id="2126653288">
          <w:marLeft w:val="0"/>
          <w:marRight w:val="0"/>
          <w:marTop w:val="0"/>
          <w:marBottom w:val="0"/>
          <w:divBdr>
            <w:top w:val="none" w:sz="0" w:space="0" w:color="auto"/>
            <w:left w:val="none" w:sz="0" w:space="0" w:color="auto"/>
            <w:bottom w:val="none" w:sz="0" w:space="0" w:color="auto"/>
            <w:right w:val="none" w:sz="0" w:space="0" w:color="auto"/>
          </w:divBdr>
        </w:div>
      </w:divsChild>
    </w:div>
    <w:div w:id="1639414214">
      <w:bodyDiv w:val="1"/>
      <w:marLeft w:val="0"/>
      <w:marRight w:val="0"/>
      <w:marTop w:val="0"/>
      <w:marBottom w:val="0"/>
      <w:divBdr>
        <w:top w:val="none" w:sz="0" w:space="0" w:color="auto"/>
        <w:left w:val="none" w:sz="0" w:space="0" w:color="auto"/>
        <w:bottom w:val="none" w:sz="0" w:space="0" w:color="auto"/>
        <w:right w:val="none" w:sz="0" w:space="0" w:color="auto"/>
      </w:divBdr>
    </w:div>
    <w:div w:id="1674911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hu-montpellier.fr/fr/a-propos-du-chu/politique-detablissement/reglement-interieur" TargetMode="External"/><Relationship Id="rId18" Type="http://schemas.openxmlformats.org/officeDocument/2006/relationships/hyperlink" Target="https://office365.eu.vadesecure.com/safeproxy/v3?f=3blbr22837b8nuy3edz1mRqzxcLcS-ksDxZi79lr67a4XQ6ii9dH-Jk8qdVwxacH&amp;i=yQaFolqd428rPbqV6gJFNK6UL-Uy9XsQj3Eapotem37dPO4XtdFKF-AupcrXB9EL98ORxnyiM1BRp2K7PMW0Tw&amp;k=DIk0&amp;r=P3LqhqAN4XwfrusKMdxTrTXRcgmVMPwr1Y-1N3gW-HGIX6cAlMe6ToUYJqd0FNNn&amp;u=https%3A%2F%2Fwww.legifrance.gouv.fr%2FaffichCodeArticle.do%3FcidTexte%3DLEGITEXT000037701019%26idArticle%3DLEGIARTI000037703567%26dateTexte%3D%26categorieLien%3Dcid"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Article.do?cidTexte=LEGITEXT000006069414&amp;idArticle=LEGIARTI000006279126&amp;dateTexte=&amp;categorieLien=cid" TargetMode="External"/><Relationship Id="rId2" Type="http://schemas.openxmlformats.org/officeDocument/2006/relationships/customXml" Target="../customXml/item2.xml"/><Relationship Id="rId16" Type="http://schemas.openxmlformats.org/officeDocument/2006/relationships/hyperlink" Target="https://chorus-pro.gouv.fr/cpp/utilisateur?execution=e1s1" TargetMode="External"/><Relationship Id="rId20" Type="http://schemas.openxmlformats.org/officeDocument/2006/relationships/hyperlink" Target="https://www.chu-montpellier.fr/fr/a-propos-du-chu/politique-detablissement/reglement-interieu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ee.fr/fr/statistiques/serie/010766591" TargetMode="External"/><Relationship Id="rId22"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82D26-FBFB-4E2D-9B14-E2BDD5313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E56205-D73B-42F7-A64E-6637490667FC}">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3FE09E73-CDF2-46EB-B8BE-4D3E5A36EFA3}">
  <ds:schemaRefs>
    <ds:schemaRef ds:uri="http://schemas.microsoft.com/sharepoint/v3/contenttype/forms"/>
  </ds:schemaRefs>
</ds:datastoreItem>
</file>

<file path=customXml/itemProps4.xml><?xml version="1.0" encoding="utf-8"?>
<ds:datastoreItem xmlns:ds="http://schemas.openxmlformats.org/officeDocument/2006/customXml" ds:itemID="{70894484-9E1B-4BE5-BE46-07DB45C9D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11790</Words>
  <Characters>64845</Characters>
  <Application>Microsoft Office Word</Application>
  <DocSecurity>0</DocSecurity>
  <Lines>540</Lines>
  <Paragraphs>152</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76483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VINCENT</dc:creator>
  <cp:keywords/>
  <dc:description/>
  <cp:lastModifiedBy>PHILIPPOT JUSTINE</cp:lastModifiedBy>
  <cp:revision>2</cp:revision>
  <dcterms:created xsi:type="dcterms:W3CDTF">2026-01-26T13:35:00Z</dcterms:created>
  <dcterms:modified xsi:type="dcterms:W3CDTF">2026-01-26T13:35:00Z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